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B4E04" w14:textId="77777777" w:rsidR="00944FFD" w:rsidRPr="00A3213D" w:rsidRDefault="00944FFD" w:rsidP="00944FFD">
      <w:pPr>
        <w:keepNext/>
        <w:pBdr>
          <w:bottom w:val="single" w:sz="8" w:space="1" w:color="000080"/>
        </w:pBdr>
        <w:tabs>
          <w:tab w:val="left" w:pos="0"/>
        </w:tabs>
        <w:spacing w:before="57" w:after="57"/>
        <w:outlineLvl w:val="1"/>
        <w:rPr>
          <w:rFonts w:ascii="Arial" w:hAnsi="Arial" w:cs="Arial"/>
          <w:b/>
          <w:color w:val="002060"/>
          <w:sz w:val="24"/>
          <w:szCs w:val="22"/>
          <w:lang w:val="el-GR" w:eastAsia="ar-SA"/>
        </w:rPr>
      </w:pPr>
      <w:bookmarkStart w:id="0" w:name="_Toc129004475"/>
      <w:r w:rsidRPr="00A3213D">
        <w:rPr>
          <w:rFonts w:ascii="Arial" w:hAnsi="Arial" w:cs="Arial"/>
          <w:b/>
          <w:color w:val="002060"/>
          <w:sz w:val="24"/>
          <w:szCs w:val="22"/>
          <w:lang w:val="el-GR" w:eastAsia="ar-SA"/>
        </w:rPr>
        <w:t>ΠΑΡΑΡΤΗΜΑ XΙΙ – Υπόδειγμα περιεχομένου Υ.Δ. περί μη ρωσικής εμπλοκής</w:t>
      </w:r>
      <w:bookmarkEnd w:id="0"/>
      <w:r>
        <w:rPr>
          <w:rFonts w:ascii="Arial" w:hAnsi="Arial" w:cs="Arial"/>
          <w:b/>
          <w:color w:val="002060"/>
          <w:sz w:val="24"/>
          <w:szCs w:val="22"/>
          <w:lang w:val="el-GR" w:eastAsia="ar-SA"/>
        </w:rPr>
        <w:t xml:space="preserve"> (για συμβάσεις άνω των ορίων)</w:t>
      </w:r>
      <w:r w:rsidRPr="00A3213D">
        <w:rPr>
          <w:rFonts w:ascii="Arial" w:hAnsi="Arial" w:cs="Arial"/>
          <w:b/>
          <w:color w:val="002060"/>
          <w:sz w:val="24"/>
          <w:szCs w:val="22"/>
          <w:lang w:val="el-GR" w:eastAsia="ar-SA"/>
        </w:rPr>
        <w:t xml:space="preserve"> </w:t>
      </w:r>
    </w:p>
    <w:p w14:paraId="2ADCB417" w14:textId="77777777" w:rsidR="00944FFD" w:rsidRPr="00A3213D" w:rsidRDefault="00944FFD" w:rsidP="00944FFD">
      <w:pPr>
        <w:rPr>
          <w:lang w:val="el-GR" w:eastAsia="ar-SA"/>
        </w:rPr>
      </w:pPr>
    </w:p>
    <w:p w14:paraId="6FF59884" w14:textId="77777777" w:rsidR="00944FFD" w:rsidRPr="00A3213D" w:rsidRDefault="00944FFD" w:rsidP="00944FFD">
      <w:pPr>
        <w:rPr>
          <w:lang w:val="el-GR" w:eastAsia="ar-SA"/>
        </w:rPr>
      </w:pPr>
      <w:r w:rsidRPr="00A3213D">
        <w:rPr>
          <w:lang w:val="el-GR" w:eastAsia="ar-SA"/>
        </w:rPr>
        <w:t>Το περιεχόμενο της Υ.Δ. περί  μη συνδρομής των καταστάσεων ρωσικής εμπλοκής,  που περιγράφονται στην παρ. 2.2.3..5.α της παρούσας, είναι το ακόλουθο:</w:t>
      </w:r>
    </w:p>
    <w:p w14:paraId="3BE8E8B4" w14:textId="77777777" w:rsidR="00944FFD" w:rsidRPr="00A3213D" w:rsidRDefault="00944FFD" w:rsidP="00944FFD">
      <w:pPr>
        <w:rPr>
          <w:i/>
          <w:lang w:val="el-GR" w:eastAsia="ar-SA"/>
        </w:rPr>
      </w:pPr>
      <w:r w:rsidRPr="00A3213D">
        <w:rPr>
          <w:i/>
          <w:lang w:val="el-GR" w:eastAsia="ar-SA"/>
        </w:rPr>
        <w:t xml:space="preserve">«Δηλώνω υπεύθυνα ότι δεν υπάρχει ρωσική συμμετοχή στον οικονομικό φορέα που εκπροσωπώ και συμμετέχει στη διαδικασία ανάθεσης της παρούσας σύμβασης, σύμφωνα με τους περιορισμούς που περιλαμβάνονται στο άρθρο 5ια του κανονισμού του Συμβουλίου (ΕΕ) αριθ. 833/2014 της 31ης Ιουλίου 2014 σχετικά με περιοριστικά μέτρα λόγω των ενεργειών της Ρωσίας που αποσταθεροποιούν την κατάσταση στην Ουκρανία, όπως τροποποιήθηκε από τον με αριθ. 2022/576 Κανονισμό του Συμβουλίου (ΕΕ) της 8ης Απριλίου 2022. </w:t>
      </w:r>
    </w:p>
    <w:p w14:paraId="713418D4" w14:textId="77777777" w:rsidR="00944FFD" w:rsidRPr="00A3213D" w:rsidRDefault="00944FFD" w:rsidP="00944FFD">
      <w:pPr>
        <w:rPr>
          <w:i/>
          <w:lang w:val="el-GR" w:eastAsia="ar-SA"/>
        </w:rPr>
      </w:pPr>
      <w:r w:rsidRPr="00A3213D">
        <w:rPr>
          <w:i/>
          <w:lang w:val="el-GR" w:eastAsia="ar-SA"/>
        </w:rPr>
        <w:t xml:space="preserve">Συγκεκριμένα δηλώνω ότι: </w:t>
      </w:r>
    </w:p>
    <w:p w14:paraId="76A97C3E" w14:textId="77777777" w:rsidR="00944FFD" w:rsidRPr="00A3213D" w:rsidRDefault="00944FFD" w:rsidP="00944FFD">
      <w:pPr>
        <w:rPr>
          <w:i/>
          <w:lang w:val="el-GR" w:eastAsia="ar-SA"/>
        </w:rPr>
      </w:pPr>
      <w:r w:rsidRPr="00A3213D">
        <w:rPr>
          <w:i/>
          <w:lang w:val="el-GR" w:eastAsia="ar-SA"/>
        </w:rPr>
        <w:t>(α) ο οικονομικός φορέας που εκπροσωπώ (και κανένας από τους οικονομικούς φορείς που εκπροσωπούν μέλη της ένωσ</w:t>
      </w:r>
      <w:r>
        <w:rPr>
          <w:i/>
          <w:lang w:val="el-GR" w:eastAsia="ar-SA"/>
        </w:rPr>
        <w:t>ή</w:t>
      </w:r>
      <w:r w:rsidRPr="00A3213D">
        <w:rPr>
          <w:i/>
          <w:lang w:val="el-GR" w:eastAsia="ar-SA"/>
        </w:rPr>
        <w:t xml:space="preserve">ς μας), [εφόσον πρόκειται για ένωση οικονομικών φορέων] δεν είναι Ρώσος υπήκοος, ούτε φυσικό ή νομικό πρόσωπο, οντότητα ή φορέας εγκατεστημένος στη Ρωσία·     </w:t>
      </w:r>
    </w:p>
    <w:p w14:paraId="5F1040D8" w14:textId="77777777" w:rsidR="00944FFD" w:rsidRPr="00A3213D" w:rsidRDefault="00944FFD" w:rsidP="00944FFD">
      <w:pPr>
        <w:rPr>
          <w:i/>
          <w:lang w:val="el-GR" w:eastAsia="ar-SA"/>
        </w:rPr>
      </w:pPr>
      <w:r w:rsidRPr="00A3213D">
        <w:rPr>
          <w:i/>
          <w:lang w:val="el-GR" w:eastAsia="ar-SA"/>
        </w:rPr>
        <w:t>(β) ο οικονομικός φορέας που εκπροσωπώ (και κανένας από τους οικονομικούς φορείς που εκπροσωπούν μέλη της ένωσ</w:t>
      </w:r>
      <w:r>
        <w:rPr>
          <w:i/>
          <w:lang w:val="el-GR" w:eastAsia="ar-SA"/>
        </w:rPr>
        <w:t>ή</w:t>
      </w:r>
      <w:r w:rsidRPr="00A3213D">
        <w:rPr>
          <w:i/>
          <w:lang w:val="el-GR" w:eastAsia="ar-SA"/>
        </w:rPr>
        <w:t xml:space="preserve">ς μας, [εφόσον πρόκειται για ένωση οικονομικών φορέων] δεν είναι νομικό πρόσωπο, οντότητα ή φορέας του οποίου τα δικαιώματα ιδιοκτησίας κατέχει άμεσα ή έμμεσα σε ποσοστό άνω του πενήντα τοις εκατό (50%) οντότητα αναφερόμενη στο στοιχείο α) της παρούσας παραγράφου · </w:t>
      </w:r>
    </w:p>
    <w:p w14:paraId="0D949515" w14:textId="77777777" w:rsidR="00944FFD" w:rsidRPr="00A3213D" w:rsidRDefault="00944FFD" w:rsidP="00944FFD">
      <w:pPr>
        <w:rPr>
          <w:i/>
          <w:lang w:val="el-GR" w:eastAsia="ar-SA"/>
        </w:rPr>
      </w:pPr>
      <w:r w:rsidRPr="00A3213D">
        <w:rPr>
          <w:i/>
          <w:lang w:val="el-GR" w:eastAsia="ar-SA"/>
        </w:rPr>
        <w:t xml:space="preserve">(γ) </w:t>
      </w:r>
      <w:r>
        <w:rPr>
          <w:i/>
          <w:lang w:val="el-GR" w:eastAsia="ar-SA"/>
        </w:rPr>
        <w:t>τόσο</w:t>
      </w:r>
      <w:r w:rsidRPr="00A3213D">
        <w:rPr>
          <w:i/>
          <w:lang w:val="el-GR" w:eastAsia="ar-SA"/>
        </w:rPr>
        <w:t xml:space="preserve"> ο υπεύθυνα δηλώνων</w:t>
      </w:r>
      <w:r>
        <w:rPr>
          <w:i/>
          <w:lang w:val="el-GR" w:eastAsia="ar-SA"/>
        </w:rPr>
        <w:t xml:space="preserve">, όσο και </w:t>
      </w:r>
      <w:r w:rsidRPr="00A3213D">
        <w:rPr>
          <w:i/>
          <w:lang w:val="el-GR" w:eastAsia="ar-SA"/>
        </w:rPr>
        <w:t xml:space="preserve"> ο οικονομικός φορέας που εκπροσωπώ</w:t>
      </w:r>
      <w:r>
        <w:rPr>
          <w:i/>
          <w:lang w:val="el-GR" w:eastAsia="ar-SA"/>
        </w:rPr>
        <w:t>,</w:t>
      </w:r>
      <w:r w:rsidRPr="00A3213D">
        <w:rPr>
          <w:i/>
          <w:lang w:val="el-GR" w:eastAsia="ar-SA"/>
        </w:rPr>
        <w:t xml:space="preserve"> δεν είμαστε φυσικό ή νομικό πρόσωπο, οντότητα ή όργανο που ενεργεί εξ ονόματος ή κατ’ εντολή οντότητας που αναφέρεται στα σημεία (α) ή (β) παραπάνω, </w:t>
      </w:r>
    </w:p>
    <w:p w14:paraId="18280EB6" w14:textId="77777777" w:rsidR="00944FFD" w:rsidRPr="00A3213D" w:rsidRDefault="00944FFD" w:rsidP="00944FFD">
      <w:pPr>
        <w:rPr>
          <w:lang w:val="el-GR" w:eastAsia="ar-SA"/>
        </w:rPr>
      </w:pPr>
      <w:r w:rsidRPr="00A3213D">
        <w:rPr>
          <w:lang w:val="el-GR" w:eastAsia="ar-SA"/>
        </w:rPr>
        <w:t>(</w:t>
      </w:r>
      <w:r w:rsidRPr="00A3213D">
        <w:rPr>
          <w:i/>
          <w:lang w:val="el-GR" w:eastAsia="ar-SA"/>
        </w:rPr>
        <w:t>δ) δεν υπάρχει συμμετοχή φορέων και οντοτήτων που απαριθμούνται στα ανωτέρω σημεία α) έως γ), άνω του 10 % της αξίας της σύμβασης των υπεργολάβων, προμηθευτών ή φορέων στις ικανότητες των οποίων να στηρίζεται ο οικονομικός φορέας τον οποίον εκπροσωπώ.»</w:t>
      </w:r>
    </w:p>
    <w:p w14:paraId="6C990F96" w14:textId="77777777" w:rsidR="00944FFD" w:rsidRPr="00944FFD" w:rsidRDefault="00944FFD">
      <w:pPr>
        <w:rPr>
          <w:lang w:val="el-GR"/>
        </w:rPr>
      </w:pPr>
    </w:p>
    <w:sectPr w:rsidR="00944FFD" w:rsidRPr="00944FF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FFD"/>
    <w:rsid w:val="00944FFD"/>
    <w:rsid w:val="00B2436C"/>
    <w:rsid w:val="00B90C7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400C9"/>
  <w15:chartTrackingRefBased/>
  <w15:docId w15:val="{9C3ED79E-920A-4E10-A884-799C2F8B0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4FFD"/>
    <w:pPr>
      <w:suppressAutoHyphens/>
      <w:spacing w:after="120" w:line="240" w:lineRule="auto"/>
      <w:jc w:val="both"/>
    </w:pPr>
    <w:rPr>
      <w:rFonts w:ascii="Calibri" w:eastAsia="Times New Roman" w:hAnsi="Calibri" w:cs="Calibri"/>
      <w:kern w:val="0"/>
      <w:sz w:val="22"/>
      <w:lang w:val="en-GB" w:eastAsia="zh-CN"/>
      <w14:ligatures w14:val="none"/>
    </w:rPr>
  </w:style>
  <w:style w:type="paragraph" w:styleId="1">
    <w:name w:val="heading 1"/>
    <w:basedOn w:val="a"/>
    <w:next w:val="a"/>
    <w:link w:val="1Char"/>
    <w:uiPriority w:val="9"/>
    <w:qFormat/>
    <w:rsid w:val="00944FFD"/>
    <w:pPr>
      <w:keepNext/>
      <w:keepLines/>
      <w:suppressAutoHyphens w:val="0"/>
      <w:spacing w:before="360" w:after="80" w:line="278" w:lineRule="auto"/>
      <w:jc w:val="left"/>
      <w:outlineLvl w:val="0"/>
    </w:pPr>
    <w:rPr>
      <w:rFonts w:asciiTheme="majorHAnsi" w:eastAsiaTheme="majorEastAsia" w:hAnsiTheme="majorHAnsi" w:cstheme="majorBidi"/>
      <w:color w:val="2F5496" w:themeColor="accent1" w:themeShade="BF"/>
      <w:kern w:val="2"/>
      <w:sz w:val="40"/>
      <w:szCs w:val="40"/>
      <w:lang w:val="el-GR" w:eastAsia="en-US"/>
      <w14:ligatures w14:val="standardContextual"/>
    </w:rPr>
  </w:style>
  <w:style w:type="paragraph" w:styleId="2">
    <w:name w:val="heading 2"/>
    <w:basedOn w:val="a"/>
    <w:next w:val="a"/>
    <w:link w:val="2Char"/>
    <w:uiPriority w:val="9"/>
    <w:semiHidden/>
    <w:unhideWhenUsed/>
    <w:qFormat/>
    <w:rsid w:val="00944FFD"/>
    <w:pPr>
      <w:keepNext/>
      <w:keepLines/>
      <w:suppressAutoHyphens w:val="0"/>
      <w:spacing w:before="160" w:after="80" w:line="278" w:lineRule="auto"/>
      <w:jc w:val="left"/>
      <w:outlineLvl w:val="1"/>
    </w:pPr>
    <w:rPr>
      <w:rFonts w:asciiTheme="majorHAnsi" w:eastAsiaTheme="majorEastAsia" w:hAnsiTheme="majorHAnsi" w:cstheme="majorBidi"/>
      <w:color w:val="2F5496" w:themeColor="accent1" w:themeShade="BF"/>
      <w:kern w:val="2"/>
      <w:sz w:val="32"/>
      <w:szCs w:val="32"/>
      <w:lang w:val="el-GR" w:eastAsia="en-US"/>
      <w14:ligatures w14:val="standardContextual"/>
    </w:rPr>
  </w:style>
  <w:style w:type="paragraph" w:styleId="3">
    <w:name w:val="heading 3"/>
    <w:basedOn w:val="a"/>
    <w:next w:val="a"/>
    <w:link w:val="3Char"/>
    <w:uiPriority w:val="9"/>
    <w:semiHidden/>
    <w:unhideWhenUsed/>
    <w:qFormat/>
    <w:rsid w:val="00944FFD"/>
    <w:pPr>
      <w:keepNext/>
      <w:keepLines/>
      <w:suppressAutoHyphens w:val="0"/>
      <w:spacing w:before="160" w:after="80" w:line="278" w:lineRule="auto"/>
      <w:jc w:val="left"/>
      <w:outlineLvl w:val="2"/>
    </w:pPr>
    <w:rPr>
      <w:rFonts w:asciiTheme="minorHAnsi" w:eastAsiaTheme="majorEastAsia" w:hAnsiTheme="minorHAnsi" w:cstheme="majorBidi"/>
      <w:color w:val="2F5496" w:themeColor="accent1" w:themeShade="BF"/>
      <w:kern w:val="2"/>
      <w:sz w:val="28"/>
      <w:szCs w:val="28"/>
      <w:lang w:val="el-GR" w:eastAsia="en-US"/>
      <w14:ligatures w14:val="standardContextual"/>
    </w:rPr>
  </w:style>
  <w:style w:type="paragraph" w:styleId="4">
    <w:name w:val="heading 4"/>
    <w:basedOn w:val="a"/>
    <w:next w:val="a"/>
    <w:link w:val="4Char"/>
    <w:uiPriority w:val="9"/>
    <w:semiHidden/>
    <w:unhideWhenUsed/>
    <w:qFormat/>
    <w:rsid w:val="00944FFD"/>
    <w:pPr>
      <w:keepNext/>
      <w:keepLines/>
      <w:suppressAutoHyphens w:val="0"/>
      <w:spacing w:before="80" w:after="40" w:line="278" w:lineRule="auto"/>
      <w:jc w:val="left"/>
      <w:outlineLvl w:val="3"/>
    </w:pPr>
    <w:rPr>
      <w:rFonts w:asciiTheme="minorHAnsi" w:eastAsiaTheme="majorEastAsia" w:hAnsiTheme="minorHAnsi" w:cstheme="majorBidi"/>
      <w:i/>
      <w:iCs/>
      <w:color w:val="2F5496" w:themeColor="accent1" w:themeShade="BF"/>
      <w:kern w:val="2"/>
      <w:sz w:val="24"/>
      <w:lang w:val="el-GR" w:eastAsia="en-US"/>
      <w14:ligatures w14:val="standardContextual"/>
    </w:rPr>
  </w:style>
  <w:style w:type="paragraph" w:styleId="5">
    <w:name w:val="heading 5"/>
    <w:basedOn w:val="a"/>
    <w:next w:val="a"/>
    <w:link w:val="5Char"/>
    <w:uiPriority w:val="9"/>
    <w:semiHidden/>
    <w:unhideWhenUsed/>
    <w:qFormat/>
    <w:rsid w:val="00944FFD"/>
    <w:pPr>
      <w:keepNext/>
      <w:keepLines/>
      <w:suppressAutoHyphens w:val="0"/>
      <w:spacing w:before="80" w:after="40" w:line="278" w:lineRule="auto"/>
      <w:jc w:val="left"/>
      <w:outlineLvl w:val="4"/>
    </w:pPr>
    <w:rPr>
      <w:rFonts w:asciiTheme="minorHAnsi" w:eastAsiaTheme="majorEastAsia" w:hAnsiTheme="minorHAnsi" w:cstheme="majorBidi"/>
      <w:color w:val="2F5496" w:themeColor="accent1" w:themeShade="BF"/>
      <w:kern w:val="2"/>
      <w:sz w:val="24"/>
      <w:lang w:val="el-GR" w:eastAsia="en-US"/>
      <w14:ligatures w14:val="standardContextual"/>
    </w:rPr>
  </w:style>
  <w:style w:type="paragraph" w:styleId="6">
    <w:name w:val="heading 6"/>
    <w:basedOn w:val="a"/>
    <w:next w:val="a"/>
    <w:link w:val="6Char"/>
    <w:uiPriority w:val="9"/>
    <w:semiHidden/>
    <w:unhideWhenUsed/>
    <w:qFormat/>
    <w:rsid w:val="00944FFD"/>
    <w:pPr>
      <w:keepNext/>
      <w:keepLines/>
      <w:suppressAutoHyphens w:val="0"/>
      <w:spacing w:before="40" w:after="0" w:line="278" w:lineRule="auto"/>
      <w:jc w:val="left"/>
      <w:outlineLvl w:val="5"/>
    </w:pPr>
    <w:rPr>
      <w:rFonts w:asciiTheme="minorHAnsi" w:eastAsiaTheme="majorEastAsia" w:hAnsiTheme="minorHAnsi" w:cstheme="majorBidi"/>
      <w:i/>
      <w:iCs/>
      <w:color w:val="595959" w:themeColor="text1" w:themeTint="A6"/>
      <w:kern w:val="2"/>
      <w:sz w:val="24"/>
      <w:lang w:val="el-GR" w:eastAsia="en-US"/>
      <w14:ligatures w14:val="standardContextual"/>
    </w:rPr>
  </w:style>
  <w:style w:type="paragraph" w:styleId="7">
    <w:name w:val="heading 7"/>
    <w:basedOn w:val="a"/>
    <w:next w:val="a"/>
    <w:link w:val="7Char"/>
    <w:uiPriority w:val="9"/>
    <w:semiHidden/>
    <w:unhideWhenUsed/>
    <w:qFormat/>
    <w:rsid w:val="00944FFD"/>
    <w:pPr>
      <w:keepNext/>
      <w:keepLines/>
      <w:suppressAutoHyphens w:val="0"/>
      <w:spacing w:before="40" w:after="0" w:line="278" w:lineRule="auto"/>
      <w:jc w:val="left"/>
      <w:outlineLvl w:val="6"/>
    </w:pPr>
    <w:rPr>
      <w:rFonts w:asciiTheme="minorHAnsi" w:eastAsiaTheme="majorEastAsia" w:hAnsiTheme="minorHAnsi" w:cstheme="majorBidi"/>
      <w:color w:val="595959" w:themeColor="text1" w:themeTint="A6"/>
      <w:kern w:val="2"/>
      <w:sz w:val="24"/>
      <w:lang w:val="el-GR" w:eastAsia="en-US"/>
      <w14:ligatures w14:val="standardContextual"/>
    </w:rPr>
  </w:style>
  <w:style w:type="paragraph" w:styleId="8">
    <w:name w:val="heading 8"/>
    <w:basedOn w:val="a"/>
    <w:next w:val="a"/>
    <w:link w:val="8Char"/>
    <w:uiPriority w:val="9"/>
    <w:semiHidden/>
    <w:unhideWhenUsed/>
    <w:qFormat/>
    <w:rsid w:val="00944FFD"/>
    <w:pPr>
      <w:keepNext/>
      <w:keepLines/>
      <w:suppressAutoHyphens w:val="0"/>
      <w:spacing w:after="0" w:line="278" w:lineRule="auto"/>
      <w:jc w:val="left"/>
      <w:outlineLvl w:val="7"/>
    </w:pPr>
    <w:rPr>
      <w:rFonts w:asciiTheme="minorHAnsi" w:eastAsiaTheme="majorEastAsia" w:hAnsiTheme="minorHAnsi" w:cstheme="majorBidi"/>
      <w:i/>
      <w:iCs/>
      <w:color w:val="272727" w:themeColor="text1" w:themeTint="D8"/>
      <w:kern w:val="2"/>
      <w:sz w:val="24"/>
      <w:lang w:val="el-GR" w:eastAsia="en-US"/>
      <w14:ligatures w14:val="standardContextual"/>
    </w:rPr>
  </w:style>
  <w:style w:type="paragraph" w:styleId="9">
    <w:name w:val="heading 9"/>
    <w:basedOn w:val="a"/>
    <w:next w:val="a"/>
    <w:link w:val="9Char"/>
    <w:uiPriority w:val="9"/>
    <w:semiHidden/>
    <w:unhideWhenUsed/>
    <w:qFormat/>
    <w:rsid w:val="00944FFD"/>
    <w:pPr>
      <w:keepNext/>
      <w:keepLines/>
      <w:suppressAutoHyphens w:val="0"/>
      <w:spacing w:after="0" w:line="278" w:lineRule="auto"/>
      <w:jc w:val="left"/>
      <w:outlineLvl w:val="8"/>
    </w:pPr>
    <w:rPr>
      <w:rFonts w:asciiTheme="minorHAnsi" w:eastAsiaTheme="majorEastAsia" w:hAnsiTheme="minorHAnsi" w:cstheme="majorBidi"/>
      <w:color w:val="272727" w:themeColor="text1" w:themeTint="D8"/>
      <w:kern w:val="2"/>
      <w:sz w:val="24"/>
      <w:lang w:val="el-GR"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944FFD"/>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944FFD"/>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944FFD"/>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944FFD"/>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944FFD"/>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944FFD"/>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944FFD"/>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944FFD"/>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944FFD"/>
    <w:rPr>
      <w:rFonts w:eastAsiaTheme="majorEastAsia" w:cstheme="majorBidi"/>
      <w:color w:val="272727" w:themeColor="text1" w:themeTint="D8"/>
    </w:rPr>
  </w:style>
  <w:style w:type="paragraph" w:styleId="a3">
    <w:name w:val="Title"/>
    <w:basedOn w:val="a"/>
    <w:next w:val="a"/>
    <w:link w:val="Char"/>
    <w:uiPriority w:val="10"/>
    <w:qFormat/>
    <w:rsid w:val="00944FFD"/>
    <w:pPr>
      <w:suppressAutoHyphens w:val="0"/>
      <w:spacing w:after="80"/>
      <w:contextualSpacing/>
      <w:jc w:val="left"/>
    </w:pPr>
    <w:rPr>
      <w:rFonts w:asciiTheme="majorHAnsi" w:eastAsiaTheme="majorEastAsia" w:hAnsiTheme="majorHAnsi" w:cstheme="majorBidi"/>
      <w:spacing w:val="-10"/>
      <w:kern w:val="28"/>
      <w:sz w:val="56"/>
      <w:szCs w:val="56"/>
      <w:lang w:val="el-GR" w:eastAsia="en-US"/>
      <w14:ligatures w14:val="standardContextual"/>
    </w:rPr>
  </w:style>
  <w:style w:type="character" w:customStyle="1" w:styleId="Char">
    <w:name w:val="Τίτλος Char"/>
    <w:basedOn w:val="a0"/>
    <w:link w:val="a3"/>
    <w:uiPriority w:val="10"/>
    <w:rsid w:val="00944FFD"/>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944FFD"/>
    <w:pPr>
      <w:numPr>
        <w:ilvl w:val="1"/>
      </w:numPr>
      <w:suppressAutoHyphens w:val="0"/>
      <w:spacing w:after="160" w:line="278" w:lineRule="auto"/>
      <w:jc w:val="left"/>
    </w:pPr>
    <w:rPr>
      <w:rFonts w:asciiTheme="minorHAnsi" w:eastAsiaTheme="majorEastAsia" w:hAnsiTheme="minorHAnsi" w:cstheme="majorBidi"/>
      <w:color w:val="595959" w:themeColor="text1" w:themeTint="A6"/>
      <w:spacing w:val="15"/>
      <w:kern w:val="2"/>
      <w:sz w:val="28"/>
      <w:szCs w:val="28"/>
      <w:lang w:val="el-GR" w:eastAsia="en-US"/>
      <w14:ligatures w14:val="standardContextual"/>
    </w:rPr>
  </w:style>
  <w:style w:type="character" w:customStyle="1" w:styleId="Char0">
    <w:name w:val="Υπότιτλος Char"/>
    <w:basedOn w:val="a0"/>
    <w:link w:val="a4"/>
    <w:uiPriority w:val="11"/>
    <w:rsid w:val="00944FFD"/>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944FFD"/>
    <w:pPr>
      <w:suppressAutoHyphens w:val="0"/>
      <w:spacing w:before="160" w:after="160" w:line="278" w:lineRule="auto"/>
      <w:jc w:val="center"/>
    </w:pPr>
    <w:rPr>
      <w:rFonts w:asciiTheme="minorHAnsi" w:eastAsiaTheme="minorHAnsi" w:hAnsiTheme="minorHAnsi" w:cstheme="minorBidi"/>
      <w:i/>
      <w:iCs/>
      <w:color w:val="404040" w:themeColor="text1" w:themeTint="BF"/>
      <w:kern w:val="2"/>
      <w:sz w:val="24"/>
      <w:lang w:val="el-GR" w:eastAsia="en-US"/>
      <w14:ligatures w14:val="standardContextual"/>
    </w:rPr>
  </w:style>
  <w:style w:type="character" w:customStyle="1" w:styleId="Char1">
    <w:name w:val="Απόσπασμα Char"/>
    <w:basedOn w:val="a0"/>
    <w:link w:val="a5"/>
    <w:uiPriority w:val="29"/>
    <w:rsid w:val="00944FFD"/>
    <w:rPr>
      <w:i/>
      <w:iCs/>
      <w:color w:val="404040" w:themeColor="text1" w:themeTint="BF"/>
    </w:rPr>
  </w:style>
  <w:style w:type="paragraph" w:styleId="a6">
    <w:name w:val="List Paragraph"/>
    <w:basedOn w:val="a"/>
    <w:uiPriority w:val="34"/>
    <w:qFormat/>
    <w:rsid w:val="00944FFD"/>
    <w:pPr>
      <w:suppressAutoHyphens w:val="0"/>
      <w:spacing w:after="160" w:line="278" w:lineRule="auto"/>
      <w:ind w:left="720"/>
      <w:contextualSpacing/>
      <w:jc w:val="left"/>
    </w:pPr>
    <w:rPr>
      <w:rFonts w:asciiTheme="minorHAnsi" w:eastAsiaTheme="minorHAnsi" w:hAnsiTheme="minorHAnsi" w:cstheme="minorBidi"/>
      <w:kern w:val="2"/>
      <w:sz w:val="24"/>
      <w:lang w:val="el-GR" w:eastAsia="en-US"/>
      <w14:ligatures w14:val="standardContextual"/>
    </w:rPr>
  </w:style>
  <w:style w:type="character" w:styleId="a7">
    <w:name w:val="Intense Emphasis"/>
    <w:basedOn w:val="a0"/>
    <w:uiPriority w:val="21"/>
    <w:qFormat/>
    <w:rsid w:val="00944FFD"/>
    <w:rPr>
      <w:i/>
      <w:iCs/>
      <w:color w:val="2F5496" w:themeColor="accent1" w:themeShade="BF"/>
    </w:rPr>
  </w:style>
  <w:style w:type="paragraph" w:styleId="a8">
    <w:name w:val="Intense Quote"/>
    <w:basedOn w:val="a"/>
    <w:next w:val="a"/>
    <w:link w:val="Char2"/>
    <w:uiPriority w:val="30"/>
    <w:qFormat/>
    <w:rsid w:val="00944FFD"/>
    <w:pPr>
      <w:pBdr>
        <w:top w:val="single" w:sz="4" w:space="10" w:color="2F5496" w:themeColor="accent1" w:themeShade="BF"/>
        <w:bottom w:val="single" w:sz="4" w:space="10" w:color="2F5496" w:themeColor="accent1" w:themeShade="BF"/>
      </w:pBdr>
      <w:suppressAutoHyphens w:val="0"/>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lang w:val="el-GR" w:eastAsia="en-US"/>
      <w14:ligatures w14:val="standardContextual"/>
    </w:rPr>
  </w:style>
  <w:style w:type="character" w:customStyle="1" w:styleId="Char2">
    <w:name w:val="Έντονο απόσπ. Char"/>
    <w:basedOn w:val="a0"/>
    <w:link w:val="a8"/>
    <w:uiPriority w:val="30"/>
    <w:rsid w:val="00944FFD"/>
    <w:rPr>
      <w:i/>
      <w:iCs/>
      <w:color w:val="2F5496" w:themeColor="accent1" w:themeShade="BF"/>
    </w:rPr>
  </w:style>
  <w:style w:type="character" w:styleId="a9">
    <w:name w:val="Intense Reference"/>
    <w:basedOn w:val="a0"/>
    <w:uiPriority w:val="32"/>
    <w:qFormat/>
    <w:rsid w:val="00944FF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1</Pages>
  <Words>296</Words>
  <Characters>1601</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Εύη Καρτσουνάκη</dc:creator>
  <cp:keywords/>
  <dc:description/>
  <cp:lastModifiedBy>Εύη Καρτσουνάκη</cp:lastModifiedBy>
  <cp:revision>1</cp:revision>
  <dcterms:created xsi:type="dcterms:W3CDTF">2025-10-20T07:07:00Z</dcterms:created>
  <dcterms:modified xsi:type="dcterms:W3CDTF">2025-10-20T09:28:00Z</dcterms:modified>
</cp:coreProperties>
</file>