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7F31" w:rsidRPr="00537F31" w:rsidRDefault="00537F31" w:rsidP="00537F31">
      <w:pPr>
        <w:widowControl w:val="0"/>
        <w:tabs>
          <w:tab w:val="left" w:pos="567"/>
        </w:tabs>
        <w:adjustRightInd w:val="0"/>
        <w:spacing w:after="100"/>
        <w:rPr>
          <w:rFonts w:ascii="Comic Sans MS" w:hAnsi="Comic Sans MS"/>
          <w:sz w:val="22"/>
          <w:szCs w:val="22"/>
        </w:rPr>
      </w:pPr>
      <w:r>
        <w:rPr>
          <w:rFonts w:ascii="Comic Sans MS" w:hAnsi="Comic Sans MS" w:cs="Calibri"/>
          <w:noProof/>
          <w:sz w:val="22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4204335</wp:posOffset>
            </wp:positionH>
            <wp:positionV relativeFrom="paragraph">
              <wp:posOffset>-78740</wp:posOffset>
            </wp:positionV>
            <wp:extent cx="763905" cy="742950"/>
            <wp:effectExtent l="0" t="0" r="0" b="0"/>
            <wp:wrapNone/>
            <wp:docPr id="4" name="Εικόνα 4" descr="Περιγραφή: http://hersonisos.gr/img/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logo" descr="Περιγραφή: http://hersonisos.gr/img/logo.pn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3905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Comic Sans MS" w:hAnsi="Comic Sans MS"/>
          <w:b/>
          <w:noProof/>
          <w:sz w:val="22"/>
          <w:szCs w:val="22"/>
        </w:rPr>
        <w:drawing>
          <wp:inline distT="0" distB="0" distL="0" distR="0">
            <wp:extent cx="699770" cy="664845"/>
            <wp:effectExtent l="0" t="0" r="5080" b="1905"/>
            <wp:docPr id="3" name="Εικόνα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2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664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37F31">
        <w:rPr>
          <w:rFonts w:ascii="Comic Sans MS" w:hAnsi="Comic Sans MS"/>
          <w:sz w:val="22"/>
          <w:szCs w:val="22"/>
        </w:rPr>
        <w:tab/>
      </w:r>
      <w:r w:rsidRPr="00537F31">
        <w:rPr>
          <w:rFonts w:ascii="Comic Sans MS" w:hAnsi="Comic Sans MS"/>
          <w:sz w:val="22"/>
          <w:szCs w:val="22"/>
        </w:rPr>
        <w:tab/>
      </w:r>
      <w:r w:rsidRPr="00537F31">
        <w:rPr>
          <w:rFonts w:ascii="Comic Sans MS" w:hAnsi="Comic Sans MS"/>
          <w:sz w:val="22"/>
          <w:szCs w:val="22"/>
        </w:rPr>
        <w:tab/>
      </w:r>
      <w:r w:rsidRPr="00537F31">
        <w:rPr>
          <w:rFonts w:ascii="Comic Sans MS" w:hAnsi="Comic Sans MS"/>
          <w:sz w:val="22"/>
          <w:szCs w:val="22"/>
        </w:rPr>
        <w:tab/>
      </w:r>
      <w:r w:rsidRPr="00537F31">
        <w:rPr>
          <w:rFonts w:ascii="Comic Sans MS" w:hAnsi="Comic Sans MS"/>
          <w:sz w:val="22"/>
          <w:szCs w:val="22"/>
        </w:rPr>
        <w:tab/>
      </w:r>
      <w:r w:rsidRPr="00537F31">
        <w:rPr>
          <w:rFonts w:ascii="Comic Sans MS" w:hAnsi="Comic Sans MS"/>
          <w:sz w:val="22"/>
          <w:szCs w:val="22"/>
        </w:rPr>
        <w:tab/>
      </w:r>
      <w:r w:rsidRPr="00537F31">
        <w:rPr>
          <w:rFonts w:ascii="Comic Sans MS" w:hAnsi="Comic Sans MS"/>
          <w:sz w:val="22"/>
          <w:szCs w:val="22"/>
        </w:rPr>
        <w:tab/>
      </w:r>
      <w:r w:rsidRPr="00537F31">
        <w:rPr>
          <w:rFonts w:ascii="Comic Sans MS" w:hAnsi="Comic Sans MS"/>
          <w:sz w:val="22"/>
          <w:szCs w:val="22"/>
        </w:rPr>
        <w:tab/>
      </w:r>
    </w:p>
    <w:tbl>
      <w:tblPr>
        <w:tblW w:w="10031" w:type="dxa"/>
        <w:tblLook w:val="0000" w:firstRow="0" w:lastRow="0" w:firstColumn="0" w:lastColumn="0" w:noHBand="0" w:noVBand="0"/>
      </w:tblPr>
      <w:tblGrid>
        <w:gridCol w:w="5495"/>
        <w:gridCol w:w="4536"/>
      </w:tblGrid>
      <w:tr w:rsidR="00537F31" w:rsidRPr="00537F31" w:rsidTr="007B2A3D">
        <w:trPr>
          <w:trHeight w:val="2181"/>
        </w:trPr>
        <w:tc>
          <w:tcPr>
            <w:tcW w:w="5495" w:type="dxa"/>
          </w:tcPr>
          <w:p w:rsidR="00537F31" w:rsidRPr="00537F31" w:rsidRDefault="00537F31" w:rsidP="00537F31">
            <w:pPr>
              <w:tabs>
                <w:tab w:val="left" w:pos="567"/>
              </w:tabs>
              <w:spacing w:after="100"/>
              <w:rPr>
                <w:rFonts w:ascii="Comic Sans MS" w:hAnsi="Comic Sans MS"/>
                <w:b/>
                <w:sz w:val="22"/>
                <w:szCs w:val="22"/>
              </w:rPr>
            </w:pPr>
            <w:r w:rsidRPr="00537F31">
              <w:rPr>
                <w:rFonts w:ascii="Comic Sans MS" w:hAnsi="Comic Sans MS"/>
                <w:b/>
                <w:sz w:val="22"/>
                <w:szCs w:val="22"/>
              </w:rPr>
              <w:t>ΕΛΛΗΝΙΚΗ ΔΗΜΟΚΡΑΤΙΑ</w:t>
            </w:r>
          </w:p>
          <w:p w:rsidR="00537F31" w:rsidRPr="00537F31" w:rsidRDefault="00537F31" w:rsidP="00537F31">
            <w:pPr>
              <w:tabs>
                <w:tab w:val="left" w:pos="567"/>
              </w:tabs>
              <w:spacing w:after="100"/>
              <w:rPr>
                <w:rFonts w:ascii="Comic Sans MS" w:hAnsi="Comic Sans MS"/>
                <w:iCs/>
                <w:sz w:val="22"/>
                <w:szCs w:val="22"/>
              </w:rPr>
            </w:pPr>
            <w:r w:rsidRPr="00537F31">
              <w:rPr>
                <w:rFonts w:ascii="Comic Sans MS" w:hAnsi="Comic Sans MS"/>
                <w:sz w:val="22"/>
                <w:szCs w:val="22"/>
              </w:rPr>
              <w:t>ΝΟΜΟΣ ΗΡΑΚΛΕΙΟΥ</w:t>
            </w:r>
          </w:p>
          <w:p w:rsidR="00537F31" w:rsidRPr="00537F31" w:rsidRDefault="00537F31" w:rsidP="00537F31">
            <w:pPr>
              <w:widowControl w:val="0"/>
              <w:tabs>
                <w:tab w:val="left" w:pos="567"/>
              </w:tabs>
              <w:adjustRightInd w:val="0"/>
              <w:spacing w:after="100"/>
              <w:rPr>
                <w:rFonts w:ascii="Comic Sans MS" w:hAnsi="Comic Sans MS"/>
                <w:bCs/>
                <w:sz w:val="22"/>
                <w:szCs w:val="22"/>
              </w:rPr>
            </w:pPr>
            <w:r w:rsidRPr="00537F31">
              <w:rPr>
                <w:rFonts w:ascii="Comic Sans MS" w:hAnsi="Comic Sans MS"/>
                <w:bCs/>
                <w:sz w:val="22"/>
                <w:szCs w:val="22"/>
              </w:rPr>
              <w:t xml:space="preserve">ΔΗΜΟΣ ΧΕΡΣΟΝΗΣΟΥ </w:t>
            </w:r>
          </w:p>
          <w:p w:rsidR="00537F31" w:rsidRPr="00537F31" w:rsidRDefault="00537F31" w:rsidP="00537F31">
            <w:pPr>
              <w:widowControl w:val="0"/>
              <w:tabs>
                <w:tab w:val="left" w:pos="567"/>
              </w:tabs>
              <w:adjustRightInd w:val="0"/>
              <w:spacing w:after="100"/>
              <w:ind w:right="-244"/>
              <w:rPr>
                <w:rFonts w:ascii="Comic Sans MS" w:hAnsi="Comic Sans MS"/>
                <w:bCs/>
                <w:sz w:val="22"/>
                <w:szCs w:val="22"/>
              </w:rPr>
            </w:pPr>
            <w:r w:rsidRPr="00537F31">
              <w:rPr>
                <w:rFonts w:ascii="Comic Sans MS" w:hAnsi="Comic Sans MS"/>
                <w:bCs/>
                <w:sz w:val="22"/>
                <w:szCs w:val="22"/>
              </w:rPr>
              <w:t>ΔΙΕΥΘΥΝΣΗ ΟΙΚΟΝΟΜΙΚΩΝ ΥΠΗΡΕΣΙΩΝ</w:t>
            </w:r>
          </w:p>
          <w:p w:rsidR="00537F31" w:rsidRPr="00537F31" w:rsidRDefault="00537F31" w:rsidP="00537F31">
            <w:pPr>
              <w:widowControl w:val="0"/>
              <w:tabs>
                <w:tab w:val="left" w:pos="567"/>
              </w:tabs>
              <w:adjustRightInd w:val="0"/>
              <w:spacing w:after="100"/>
              <w:rPr>
                <w:rFonts w:ascii="Comic Sans MS" w:hAnsi="Comic Sans MS"/>
                <w:b/>
                <w:bCs/>
                <w:iCs/>
                <w:sz w:val="22"/>
                <w:szCs w:val="22"/>
              </w:rPr>
            </w:pPr>
            <w:r w:rsidRPr="00537F31">
              <w:rPr>
                <w:rFonts w:ascii="Comic Sans MS" w:hAnsi="Comic Sans MS"/>
                <w:bCs/>
                <w:sz w:val="22"/>
                <w:szCs w:val="22"/>
              </w:rPr>
              <w:t>ΤΜΗΜΑ ΠΡΟΜΗΘΕΙΩΝ</w:t>
            </w:r>
          </w:p>
        </w:tc>
        <w:tc>
          <w:tcPr>
            <w:tcW w:w="4536" w:type="dxa"/>
          </w:tcPr>
          <w:p w:rsidR="00537F31" w:rsidRPr="00537F31" w:rsidRDefault="00537F31" w:rsidP="00537F31">
            <w:pPr>
              <w:jc w:val="both"/>
              <w:rPr>
                <w:rFonts w:ascii="Comic Sans MS" w:hAnsi="Comic Sans MS" w:cs="Courier New"/>
                <w:b/>
                <w:bCs/>
                <w:sz w:val="22"/>
                <w:szCs w:val="22"/>
              </w:rPr>
            </w:pPr>
          </w:p>
          <w:p w:rsidR="00537F31" w:rsidRPr="00537F31" w:rsidRDefault="00537F31" w:rsidP="007B2A3D">
            <w:pPr>
              <w:ind w:left="-17"/>
              <w:jc w:val="center"/>
              <w:rPr>
                <w:rFonts w:ascii="Comic Sans MS" w:hAnsi="Comic Sans MS" w:cs="Courier New"/>
                <w:b/>
                <w:bCs/>
                <w:sz w:val="22"/>
                <w:szCs w:val="22"/>
              </w:rPr>
            </w:pPr>
            <w:r w:rsidRPr="00537F31">
              <w:rPr>
                <w:rFonts w:ascii="Comic Sans MS" w:hAnsi="Comic Sans MS" w:cs="Courier New"/>
                <w:b/>
                <w:bCs/>
                <w:sz w:val="22"/>
                <w:szCs w:val="22"/>
              </w:rPr>
              <w:t>ΥΠΗΡΕΣΙΑ:</w:t>
            </w:r>
            <w:r w:rsidRPr="00537F31">
              <w:rPr>
                <w:rFonts w:ascii="Comic Sans MS" w:hAnsi="Comic Sans MS" w:cs="Courier New"/>
                <w:b/>
                <w:bCs/>
                <w:i/>
                <w:iCs/>
                <w:sz w:val="22"/>
                <w:szCs w:val="22"/>
              </w:rPr>
              <w:t>«</w:t>
            </w:r>
            <w:r w:rsidRPr="00537F31">
              <w:rPr>
                <w:rFonts w:ascii="Comic Sans MS" w:hAnsi="Comic Sans MS" w:cs="Courier New"/>
                <w:b/>
                <w:bCs/>
                <w:sz w:val="22"/>
                <w:szCs w:val="22"/>
              </w:rPr>
              <w:t>ΣΥΝΤΗΡΗΣΗ ΟΧΗΜΑΤΩΝ</w:t>
            </w:r>
            <w:r w:rsidR="007B2A3D">
              <w:rPr>
                <w:rFonts w:ascii="Comic Sans MS" w:hAnsi="Comic Sans MS" w:cs="Courier New"/>
                <w:b/>
                <w:bCs/>
                <w:sz w:val="22"/>
                <w:szCs w:val="22"/>
              </w:rPr>
              <w:t xml:space="preserve">  </w:t>
            </w:r>
            <w:r w:rsidRPr="00537F31">
              <w:rPr>
                <w:rFonts w:ascii="Comic Sans MS" w:hAnsi="Comic Sans MS" w:cs="Courier New"/>
                <w:b/>
                <w:bCs/>
                <w:sz w:val="22"/>
                <w:szCs w:val="22"/>
              </w:rPr>
              <w:t>ΜΗΧΑΝΗΜΑΤΩΝ ΔΙΚΥΚΛΩΝ ΕΤΟΥΣ 201</w:t>
            </w:r>
            <w:r w:rsidR="007B2A3D">
              <w:rPr>
                <w:rFonts w:ascii="Comic Sans MS" w:hAnsi="Comic Sans MS" w:cs="Courier New"/>
                <w:b/>
                <w:bCs/>
                <w:sz w:val="22"/>
                <w:szCs w:val="22"/>
              </w:rPr>
              <w:t>9</w:t>
            </w:r>
            <w:r w:rsidRPr="00537F31">
              <w:rPr>
                <w:rFonts w:ascii="Comic Sans MS" w:hAnsi="Comic Sans MS" w:cs="Courier New"/>
                <w:b/>
                <w:bCs/>
                <w:sz w:val="22"/>
                <w:szCs w:val="22"/>
              </w:rPr>
              <w:t>».</w:t>
            </w:r>
          </w:p>
          <w:p w:rsidR="00537F31" w:rsidRPr="00537F31" w:rsidRDefault="00537F31" w:rsidP="00537F31">
            <w:pPr>
              <w:tabs>
                <w:tab w:val="left" w:pos="742"/>
              </w:tabs>
              <w:spacing w:after="100"/>
              <w:rPr>
                <w:rFonts w:ascii="Comic Sans MS" w:hAnsi="Comic Sans MS"/>
                <w:b/>
                <w:bCs/>
                <w:i/>
                <w:iCs/>
                <w:sz w:val="22"/>
                <w:szCs w:val="22"/>
              </w:rPr>
            </w:pPr>
          </w:p>
        </w:tc>
      </w:tr>
    </w:tbl>
    <w:p w:rsidR="00537F31" w:rsidRPr="00537F31" w:rsidRDefault="00537F31" w:rsidP="00537F31">
      <w:pPr>
        <w:autoSpaceDE w:val="0"/>
        <w:autoSpaceDN w:val="0"/>
        <w:adjustRightInd w:val="0"/>
        <w:jc w:val="center"/>
        <w:rPr>
          <w:rFonts w:ascii="Comic Sans MS" w:hAnsi="Comic Sans MS"/>
          <w:b/>
          <w:i/>
          <w:sz w:val="24"/>
          <w:szCs w:val="24"/>
        </w:rPr>
      </w:pPr>
    </w:p>
    <w:p w:rsidR="00537F31" w:rsidRPr="00537F31" w:rsidRDefault="00537F31" w:rsidP="00537F31">
      <w:pPr>
        <w:autoSpaceDE w:val="0"/>
        <w:autoSpaceDN w:val="0"/>
        <w:adjustRightInd w:val="0"/>
        <w:jc w:val="center"/>
        <w:rPr>
          <w:rFonts w:ascii="Comic Sans MS" w:hAnsi="Comic Sans MS"/>
          <w:b/>
          <w:i/>
          <w:sz w:val="24"/>
          <w:szCs w:val="24"/>
        </w:rPr>
      </w:pPr>
    </w:p>
    <w:p w:rsidR="00537F31" w:rsidRPr="00537F31" w:rsidRDefault="00537F31" w:rsidP="00537F31">
      <w:pPr>
        <w:autoSpaceDE w:val="0"/>
        <w:autoSpaceDN w:val="0"/>
        <w:adjustRightInd w:val="0"/>
        <w:jc w:val="center"/>
        <w:rPr>
          <w:rFonts w:ascii="Comic Sans MS" w:eastAsia="Calibri" w:hAnsi="Comic Sans MS" w:cs="Tahoma Έντονα"/>
          <w:b/>
          <w:bCs/>
          <w:i/>
          <w:sz w:val="24"/>
          <w:szCs w:val="24"/>
        </w:rPr>
      </w:pPr>
      <w:r w:rsidRPr="00537F31">
        <w:rPr>
          <w:rFonts w:ascii="Comic Sans MS" w:hAnsi="Comic Sans MS"/>
          <w:b/>
          <w:i/>
          <w:sz w:val="24"/>
          <w:szCs w:val="24"/>
        </w:rPr>
        <w:t xml:space="preserve">ΤΙΜΟΛΟΓΙΟ ΠΡΟΣΦΟΡΑΣ ΣΥΜΦΩΝΑ ΜΕ ΤΗΝ ΔΠΕ </w:t>
      </w:r>
      <w:r w:rsidR="007B2A3D">
        <w:rPr>
          <w:rFonts w:ascii="Comic Sans MS" w:hAnsi="Comic Sans MS"/>
          <w:b/>
          <w:i/>
          <w:sz w:val="24"/>
          <w:szCs w:val="24"/>
        </w:rPr>
        <w:t>4</w:t>
      </w:r>
      <w:r w:rsidRPr="00537F31">
        <w:rPr>
          <w:rFonts w:ascii="Comic Sans MS" w:hAnsi="Comic Sans MS"/>
          <w:b/>
          <w:i/>
          <w:sz w:val="24"/>
          <w:szCs w:val="24"/>
        </w:rPr>
        <w:t xml:space="preserve"> / 201</w:t>
      </w:r>
      <w:r w:rsidR="007B2A3D">
        <w:rPr>
          <w:rFonts w:ascii="Comic Sans MS" w:hAnsi="Comic Sans MS"/>
          <w:b/>
          <w:i/>
          <w:sz w:val="24"/>
          <w:szCs w:val="24"/>
        </w:rPr>
        <w:t>9</w:t>
      </w:r>
      <w:r w:rsidRPr="00537F31">
        <w:rPr>
          <w:rFonts w:ascii="Comic Sans MS" w:hAnsi="Comic Sans MS"/>
          <w:b/>
          <w:i/>
          <w:sz w:val="24"/>
          <w:szCs w:val="24"/>
        </w:rPr>
        <w:t xml:space="preserve"> ΜΕΛΕΤΗ ΤΗΣ Δ/ΝΣΗΣ </w:t>
      </w:r>
      <w:r w:rsidRPr="00537F31">
        <w:rPr>
          <w:rFonts w:ascii="Comic Sans MS" w:eastAsia="Calibri" w:hAnsi="Comic Sans MS" w:cs="Tahoma Έντονα"/>
          <w:b/>
          <w:i/>
          <w:sz w:val="24"/>
          <w:szCs w:val="24"/>
          <w:lang w:eastAsia="en-US"/>
        </w:rPr>
        <w:t xml:space="preserve">ΠΕΡΙΒΑΛΛΟΝΤΟΣ &amp; </w:t>
      </w:r>
      <w:r w:rsidRPr="00537F31">
        <w:rPr>
          <w:rFonts w:ascii="Comic Sans MS" w:eastAsia="Calibri" w:hAnsi="Comic Sans MS" w:cs="Tahoma Έντονα"/>
          <w:b/>
          <w:i/>
          <w:sz w:val="24"/>
          <w:szCs w:val="24"/>
        </w:rPr>
        <w:t>ΑΓΡΟΤΙΚΗΣ ΠΑΡΑΓΩΓΗΣ</w:t>
      </w:r>
    </w:p>
    <w:p w:rsidR="00537F31" w:rsidRPr="00537F31" w:rsidRDefault="00537F31" w:rsidP="00537F31">
      <w:pPr>
        <w:autoSpaceDE w:val="0"/>
        <w:autoSpaceDN w:val="0"/>
        <w:adjustRightInd w:val="0"/>
        <w:rPr>
          <w:rFonts w:ascii="Comic Sans MS" w:eastAsia="Calibri" w:hAnsi="Comic Sans MS" w:cs="Tahoma Έντονα"/>
          <w:b/>
          <w:bCs/>
          <w:i/>
          <w:sz w:val="24"/>
          <w:szCs w:val="24"/>
        </w:rPr>
      </w:pPr>
    </w:p>
    <w:p w:rsidR="00537F31" w:rsidRPr="00537F31" w:rsidRDefault="00537F31" w:rsidP="00537F31">
      <w:pPr>
        <w:keepNext/>
        <w:tabs>
          <w:tab w:val="left" w:pos="2772"/>
          <w:tab w:val="center" w:pos="4819"/>
        </w:tabs>
        <w:autoSpaceDE w:val="0"/>
        <w:autoSpaceDN w:val="0"/>
        <w:jc w:val="center"/>
        <w:outlineLvl w:val="7"/>
        <w:rPr>
          <w:rFonts w:ascii="Comic Sans MS" w:hAnsi="Comic Sans MS" w:cs="Arial"/>
          <w:bCs/>
          <w:sz w:val="28"/>
          <w:szCs w:val="24"/>
          <w:lang w:val="en-GB" w:eastAsia="en-US"/>
        </w:rPr>
      </w:pPr>
      <w:r w:rsidRPr="00537F31">
        <w:rPr>
          <w:rFonts w:ascii="Comic Sans MS" w:hAnsi="Comic Sans MS" w:cs="Arial"/>
          <w:b/>
          <w:bCs/>
          <w:color w:val="000000"/>
          <w:sz w:val="28"/>
          <w:szCs w:val="28"/>
          <w:lang w:val="en-GB" w:eastAsia="en-US"/>
        </w:rPr>
        <w:t>ΟΜΑΔΑ Α</w:t>
      </w:r>
    </w:p>
    <w:tbl>
      <w:tblPr>
        <w:tblW w:w="9639" w:type="dxa"/>
        <w:tblInd w:w="173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CellMar>
          <w:left w:w="31" w:type="dxa"/>
          <w:right w:w="31" w:type="dxa"/>
        </w:tblCellMar>
        <w:tblLook w:val="0000" w:firstRow="0" w:lastRow="0" w:firstColumn="0" w:lastColumn="0" w:noHBand="0" w:noVBand="0"/>
      </w:tblPr>
      <w:tblGrid>
        <w:gridCol w:w="563"/>
        <w:gridCol w:w="3401"/>
        <w:gridCol w:w="1559"/>
        <w:gridCol w:w="1563"/>
        <w:gridCol w:w="2553"/>
      </w:tblGrid>
      <w:tr w:rsidR="00537F31" w:rsidRPr="00537F31" w:rsidTr="00503286">
        <w:trPr>
          <w:trHeight w:val="827"/>
        </w:trPr>
        <w:tc>
          <w:tcPr>
            <w:tcW w:w="563" w:type="dxa"/>
            <w:vAlign w:val="center"/>
          </w:tcPr>
          <w:p w:rsidR="00537F31" w:rsidRPr="00537F31" w:rsidRDefault="00537F31" w:rsidP="00537F31">
            <w:pPr>
              <w:keepNext/>
              <w:jc w:val="center"/>
              <w:outlineLvl w:val="6"/>
              <w:rPr>
                <w:rFonts w:ascii="Comic Sans MS" w:hAnsi="Comic Sans MS"/>
                <w:b/>
              </w:rPr>
            </w:pPr>
            <w:r w:rsidRPr="00537F31">
              <w:rPr>
                <w:rFonts w:ascii="Comic Sans MS" w:hAnsi="Comic Sans MS"/>
                <w:b/>
              </w:rPr>
              <w:t>Α/Α</w:t>
            </w:r>
          </w:p>
        </w:tc>
        <w:tc>
          <w:tcPr>
            <w:tcW w:w="3401" w:type="dxa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  <w:b/>
              </w:rPr>
            </w:pPr>
            <w:r w:rsidRPr="00537F31">
              <w:rPr>
                <w:rFonts w:ascii="Comic Sans MS" w:hAnsi="Comic Sans MS"/>
                <w:b/>
              </w:rPr>
              <w:t>ΠΕΡΙΓΡΑΦΗ</w:t>
            </w:r>
          </w:p>
        </w:tc>
        <w:tc>
          <w:tcPr>
            <w:tcW w:w="1559" w:type="dxa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  <w:b/>
              </w:rPr>
            </w:pPr>
            <w:r w:rsidRPr="00537F31">
              <w:rPr>
                <w:rFonts w:ascii="Comic Sans MS" w:hAnsi="Comic Sans MS"/>
                <w:b/>
              </w:rPr>
              <w:t>ΜΟΝΑΔΑ</w:t>
            </w:r>
          </w:p>
        </w:tc>
        <w:tc>
          <w:tcPr>
            <w:tcW w:w="1563" w:type="dxa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  <w:b/>
              </w:rPr>
            </w:pPr>
            <w:r w:rsidRPr="00537F31">
              <w:rPr>
                <w:rFonts w:ascii="Comic Sans MS" w:hAnsi="Comic Sans MS"/>
                <w:b/>
              </w:rPr>
              <w:t>ΠΟΣΟΤΗΤΑ</w:t>
            </w:r>
          </w:p>
        </w:tc>
        <w:tc>
          <w:tcPr>
            <w:tcW w:w="2553" w:type="dxa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  <w:b/>
              </w:rPr>
            </w:pPr>
            <w:r w:rsidRPr="00537F31">
              <w:rPr>
                <w:rFonts w:ascii="Comic Sans MS" w:hAnsi="Comic Sans MS"/>
                <w:b/>
              </w:rPr>
              <w:t>ΠΡΟΣΦΕΡΟΜΕΝΗ ΤΙΜΗ</w:t>
            </w:r>
          </w:p>
        </w:tc>
      </w:tr>
      <w:tr w:rsidR="00537F31" w:rsidRPr="00537F31" w:rsidTr="00503286">
        <w:trPr>
          <w:trHeight w:val="832"/>
        </w:trPr>
        <w:tc>
          <w:tcPr>
            <w:tcW w:w="563" w:type="dxa"/>
            <w:vAlign w:val="center"/>
          </w:tcPr>
          <w:p w:rsidR="00537F31" w:rsidRPr="00537F31" w:rsidRDefault="00537F31" w:rsidP="00537F31">
            <w:pPr>
              <w:tabs>
                <w:tab w:val="left" w:pos="742"/>
              </w:tabs>
              <w:spacing w:after="100"/>
              <w:jc w:val="center"/>
              <w:rPr>
                <w:rFonts w:ascii="Comic Sans MS" w:hAnsi="Comic Sans MS"/>
                <w:b/>
                <w:bCs/>
              </w:rPr>
            </w:pPr>
            <w:r w:rsidRPr="00537F31">
              <w:rPr>
                <w:rFonts w:ascii="Comic Sans MS" w:hAnsi="Comic Sans MS"/>
                <w:b/>
                <w:bCs/>
              </w:rPr>
              <w:t>1</w:t>
            </w:r>
          </w:p>
        </w:tc>
        <w:tc>
          <w:tcPr>
            <w:tcW w:w="3401" w:type="dxa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 xml:space="preserve">ΣΥΝΤΗΡΗΣΗ ΟΧΗΜΑΤΩΝ ΥΠΗΡΕΣΙΑΣ ΔΙΟΙΚΗΣΗΣ </w:t>
            </w:r>
          </w:p>
        </w:tc>
        <w:tc>
          <w:tcPr>
            <w:tcW w:w="1559" w:type="dxa"/>
            <w:tcMar>
              <w:left w:w="0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ΤΕΜ</w:t>
            </w:r>
          </w:p>
        </w:tc>
        <w:tc>
          <w:tcPr>
            <w:tcW w:w="15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1,00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537F31" w:rsidRPr="00537F31" w:rsidTr="00503286">
        <w:trPr>
          <w:trHeight w:val="689"/>
        </w:trPr>
        <w:tc>
          <w:tcPr>
            <w:tcW w:w="563" w:type="dxa"/>
            <w:vAlign w:val="center"/>
          </w:tcPr>
          <w:p w:rsidR="00537F31" w:rsidRPr="00537F31" w:rsidRDefault="00537F31" w:rsidP="00537F31">
            <w:pPr>
              <w:tabs>
                <w:tab w:val="left" w:pos="742"/>
              </w:tabs>
              <w:spacing w:after="100"/>
              <w:jc w:val="center"/>
              <w:rPr>
                <w:rFonts w:ascii="Comic Sans MS" w:hAnsi="Comic Sans MS"/>
                <w:b/>
                <w:bCs/>
              </w:rPr>
            </w:pPr>
            <w:r w:rsidRPr="00537F31">
              <w:rPr>
                <w:rFonts w:ascii="Comic Sans MS" w:hAnsi="Comic Sans MS"/>
                <w:b/>
                <w:bCs/>
              </w:rPr>
              <w:t>2</w:t>
            </w:r>
          </w:p>
        </w:tc>
        <w:tc>
          <w:tcPr>
            <w:tcW w:w="3401" w:type="dxa"/>
            <w:vAlign w:val="center"/>
          </w:tcPr>
          <w:p w:rsidR="00537F31" w:rsidRPr="00537F31" w:rsidRDefault="00537F31" w:rsidP="007B2A3D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ΣΥΝΤΗΡΗΣΗ ΟΧΗΜΑΤΩΝ</w:t>
            </w:r>
            <w:r w:rsidR="007B2A3D">
              <w:rPr>
                <w:rFonts w:ascii="Comic Sans MS" w:hAnsi="Comic Sans MS"/>
              </w:rPr>
              <w:t xml:space="preserve"> /ΜΗΧΑΝΗΜΑΤΩΝ </w:t>
            </w:r>
            <w:r w:rsidRPr="00537F31">
              <w:rPr>
                <w:rFonts w:ascii="Comic Sans MS" w:hAnsi="Comic Sans MS"/>
              </w:rPr>
              <w:t xml:space="preserve">ΥΠΗΡΕΣΙΑΣ ΚΑΘΑΡΙΟΤΗΤΑΣ &amp; ΗΛΕΚΤΡΟΦΩΤΙΣΜΟΥ </w:t>
            </w:r>
          </w:p>
        </w:tc>
        <w:tc>
          <w:tcPr>
            <w:tcW w:w="1559" w:type="dxa"/>
            <w:tcMar>
              <w:left w:w="0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ΤΕΜ</w:t>
            </w:r>
          </w:p>
        </w:tc>
        <w:tc>
          <w:tcPr>
            <w:tcW w:w="15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1,00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537F31" w:rsidRPr="00537F31" w:rsidTr="00503286">
        <w:trPr>
          <w:trHeight w:val="689"/>
        </w:trPr>
        <w:tc>
          <w:tcPr>
            <w:tcW w:w="563" w:type="dxa"/>
            <w:vAlign w:val="center"/>
          </w:tcPr>
          <w:p w:rsidR="00537F31" w:rsidRPr="00537F31" w:rsidRDefault="00537F31" w:rsidP="00537F31">
            <w:pPr>
              <w:tabs>
                <w:tab w:val="left" w:pos="742"/>
              </w:tabs>
              <w:spacing w:after="100"/>
              <w:jc w:val="center"/>
              <w:rPr>
                <w:rFonts w:ascii="Comic Sans MS" w:hAnsi="Comic Sans MS"/>
                <w:b/>
                <w:bCs/>
              </w:rPr>
            </w:pPr>
            <w:r w:rsidRPr="00537F31">
              <w:rPr>
                <w:rFonts w:ascii="Comic Sans MS" w:hAnsi="Comic Sans MS"/>
                <w:b/>
                <w:bCs/>
              </w:rPr>
              <w:t>3</w:t>
            </w:r>
          </w:p>
        </w:tc>
        <w:tc>
          <w:tcPr>
            <w:tcW w:w="3401" w:type="dxa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ΣΥΝΤΗΡΗΣΗ ΟΧΗΜΑΤΩΝ ΥΠΗΡΕΣΙΑΣ ΑΡΔΕΥΣΗΣ</w:t>
            </w:r>
          </w:p>
        </w:tc>
        <w:tc>
          <w:tcPr>
            <w:tcW w:w="1559" w:type="dxa"/>
            <w:tcMar>
              <w:left w:w="0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ΤΕΜ</w:t>
            </w:r>
          </w:p>
        </w:tc>
        <w:tc>
          <w:tcPr>
            <w:tcW w:w="15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1,00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537F31" w:rsidRPr="00537F31" w:rsidTr="00503286">
        <w:trPr>
          <w:trHeight w:val="814"/>
        </w:trPr>
        <w:tc>
          <w:tcPr>
            <w:tcW w:w="563" w:type="dxa"/>
            <w:vAlign w:val="center"/>
          </w:tcPr>
          <w:p w:rsidR="00537F31" w:rsidRPr="00537F31" w:rsidRDefault="00537F31" w:rsidP="00537F31">
            <w:pPr>
              <w:tabs>
                <w:tab w:val="left" w:pos="742"/>
              </w:tabs>
              <w:spacing w:after="100"/>
              <w:jc w:val="center"/>
              <w:rPr>
                <w:rFonts w:ascii="Comic Sans MS" w:hAnsi="Comic Sans MS"/>
                <w:b/>
                <w:bCs/>
              </w:rPr>
            </w:pPr>
            <w:r w:rsidRPr="00537F31">
              <w:rPr>
                <w:rFonts w:ascii="Comic Sans MS" w:hAnsi="Comic Sans MS"/>
                <w:b/>
                <w:bCs/>
              </w:rPr>
              <w:t>4</w:t>
            </w:r>
          </w:p>
        </w:tc>
        <w:tc>
          <w:tcPr>
            <w:tcW w:w="3401" w:type="dxa"/>
            <w:vAlign w:val="center"/>
          </w:tcPr>
          <w:p w:rsidR="00537F31" w:rsidRPr="00537F31" w:rsidRDefault="00537F31" w:rsidP="007B2A3D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 xml:space="preserve">ΣΥΝΤΗΡΗΣΗ ΟΧΗΜΑΤΩΝ ΥΠΗΡΕΣΙΑΣ ΤΕΧΝΙΚΩΝ ΕΡΓΩΝ </w:t>
            </w:r>
          </w:p>
        </w:tc>
        <w:tc>
          <w:tcPr>
            <w:tcW w:w="1559" w:type="dxa"/>
            <w:tcMar>
              <w:left w:w="0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 xml:space="preserve">ΤΕΜ </w:t>
            </w:r>
          </w:p>
        </w:tc>
        <w:tc>
          <w:tcPr>
            <w:tcW w:w="15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1,00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537F31" w:rsidRPr="00537F31" w:rsidTr="00503286">
        <w:trPr>
          <w:trHeight w:val="814"/>
        </w:trPr>
        <w:tc>
          <w:tcPr>
            <w:tcW w:w="563" w:type="dxa"/>
            <w:vAlign w:val="center"/>
          </w:tcPr>
          <w:p w:rsidR="00537F31" w:rsidRPr="00537F31" w:rsidRDefault="00537F31" w:rsidP="00537F31">
            <w:pPr>
              <w:tabs>
                <w:tab w:val="left" w:pos="742"/>
              </w:tabs>
              <w:spacing w:after="100"/>
              <w:jc w:val="center"/>
              <w:rPr>
                <w:rFonts w:ascii="Comic Sans MS" w:hAnsi="Comic Sans MS"/>
                <w:b/>
                <w:bCs/>
              </w:rPr>
            </w:pPr>
            <w:r w:rsidRPr="00537F31">
              <w:rPr>
                <w:rFonts w:ascii="Comic Sans MS" w:hAnsi="Comic Sans MS"/>
                <w:b/>
                <w:bCs/>
              </w:rPr>
              <w:t>5</w:t>
            </w:r>
          </w:p>
        </w:tc>
        <w:tc>
          <w:tcPr>
            <w:tcW w:w="3401" w:type="dxa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 xml:space="preserve">ΣΥΝΤΗΡΗΣΗ ΜΗΧΑΝΗΜΑΤΩΝ ΥΠΗΡΕΣΙΑΣ ΤΕΧΝΙΚΩΝ ΕΡΓΩΝ </w:t>
            </w:r>
          </w:p>
        </w:tc>
        <w:tc>
          <w:tcPr>
            <w:tcW w:w="1559" w:type="dxa"/>
            <w:tcMar>
              <w:left w:w="0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ΤΕΜ</w:t>
            </w:r>
          </w:p>
        </w:tc>
        <w:tc>
          <w:tcPr>
            <w:tcW w:w="15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1,00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537F31" w:rsidRPr="00537F31" w:rsidTr="00503286">
        <w:trPr>
          <w:trHeight w:val="814"/>
        </w:trPr>
        <w:tc>
          <w:tcPr>
            <w:tcW w:w="7086" w:type="dxa"/>
            <w:gridSpan w:val="4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  <w:b/>
              </w:rPr>
            </w:pPr>
            <w:r w:rsidRPr="00537F31">
              <w:rPr>
                <w:rFonts w:ascii="Comic Sans MS" w:hAnsi="Comic Sans MS"/>
                <w:b/>
              </w:rPr>
              <w:t>ΣΥΝΟΛΙΚΗ ΠΡΟΣΦΕΡΟΜΕΝΗ ΤΙΜΗ ΟΜΑΔΑΣ Α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537F31" w:rsidRPr="00537F31" w:rsidTr="00503286">
        <w:trPr>
          <w:trHeight w:val="186"/>
        </w:trPr>
        <w:tc>
          <w:tcPr>
            <w:tcW w:w="9639" w:type="dxa"/>
            <w:gridSpan w:val="5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  <w:b/>
                <w:sz w:val="28"/>
                <w:szCs w:val="28"/>
              </w:rPr>
            </w:pPr>
            <w:r w:rsidRPr="00537F31">
              <w:rPr>
                <w:rFonts w:ascii="Comic Sans MS" w:hAnsi="Comic Sans MS"/>
                <w:b/>
                <w:sz w:val="28"/>
                <w:szCs w:val="28"/>
              </w:rPr>
              <w:t>ΟΜΑΔΑ Β</w:t>
            </w:r>
          </w:p>
        </w:tc>
      </w:tr>
      <w:tr w:rsidR="00537F31" w:rsidRPr="00537F31" w:rsidTr="00503286">
        <w:trPr>
          <w:trHeight w:val="542"/>
        </w:trPr>
        <w:tc>
          <w:tcPr>
            <w:tcW w:w="563" w:type="dxa"/>
            <w:vAlign w:val="center"/>
          </w:tcPr>
          <w:p w:rsidR="00537F31" w:rsidRPr="00537F31" w:rsidRDefault="00537F31" w:rsidP="00537F31">
            <w:pPr>
              <w:tabs>
                <w:tab w:val="left" w:pos="742"/>
              </w:tabs>
              <w:spacing w:after="100"/>
              <w:jc w:val="center"/>
              <w:rPr>
                <w:rFonts w:ascii="Comic Sans MS" w:hAnsi="Comic Sans MS"/>
                <w:b/>
              </w:rPr>
            </w:pPr>
            <w:r w:rsidRPr="00537F31">
              <w:rPr>
                <w:rFonts w:ascii="Comic Sans MS" w:hAnsi="Comic Sans MS"/>
                <w:b/>
              </w:rPr>
              <w:t>1</w:t>
            </w:r>
          </w:p>
        </w:tc>
        <w:tc>
          <w:tcPr>
            <w:tcW w:w="3401" w:type="dxa"/>
            <w:vAlign w:val="center"/>
          </w:tcPr>
          <w:p w:rsidR="00537F31" w:rsidRPr="00537F31" w:rsidRDefault="00537F31" w:rsidP="007B2A3D">
            <w:pPr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ΠΡΟΜΗΘΕΙΑ ΑΝΤΑΛΑΚΤΙΚΩΝ -ΕΛΑΣΤΙΚΩΝ</w:t>
            </w:r>
          </w:p>
        </w:tc>
        <w:tc>
          <w:tcPr>
            <w:tcW w:w="1559" w:type="dxa"/>
            <w:tcMar>
              <w:left w:w="0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ΤΕΜ</w:t>
            </w:r>
          </w:p>
        </w:tc>
        <w:tc>
          <w:tcPr>
            <w:tcW w:w="1563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</w:rPr>
              <w:t>1,00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537F31" w:rsidRPr="00537F31" w:rsidTr="00503286">
        <w:trPr>
          <w:trHeight w:val="542"/>
        </w:trPr>
        <w:tc>
          <w:tcPr>
            <w:tcW w:w="7086" w:type="dxa"/>
            <w:gridSpan w:val="4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  <w:r w:rsidRPr="00537F31">
              <w:rPr>
                <w:rFonts w:ascii="Comic Sans MS" w:hAnsi="Comic Sans MS"/>
                <w:b/>
              </w:rPr>
              <w:t>ΣΥΝΟΛΙΚΗ ΠΡΟΣΦΕΡΟΜΕΝΗ ΤΙΜΗ ΟΜΑΔΑΣ Β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537F31" w:rsidRPr="00537F31" w:rsidTr="00503286">
        <w:trPr>
          <w:trHeight w:val="542"/>
        </w:trPr>
        <w:tc>
          <w:tcPr>
            <w:tcW w:w="7086" w:type="dxa"/>
            <w:gridSpan w:val="4"/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  <w:b/>
              </w:rPr>
            </w:pPr>
            <w:r w:rsidRPr="00537F31">
              <w:rPr>
                <w:rFonts w:ascii="Comic Sans MS" w:hAnsi="Comic Sans MS"/>
                <w:b/>
              </w:rPr>
              <w:lastRenderedPageBreak/>
              <w:t>ΣΥΝΟΛΙΚΗ ΠΡΟΣΦΕΡΟΜΕΝΗ ΤΙΜΗ ΟΜΑΔΑΣ Α &amp; ΟΜΑΔΑΣ Β</w:t>
            </w:r>
          </w:p>
        </w:tc>
        <w:tc>
          <w:tcPr>
            <w:tcW w:w="2553" w:type="dxa"/>
            <w:tcMar>
              <w:top w:w="57" w:type="dxa"/>
              <w:bottom w:w="57" w:type="dxa"/>
              <w:right w:w="57" w:type="dxa"/>
            </w:tcMar>
            <w:vAlign w:val="center"/>
          </w:tcPr>
          <w:p w:rsidR="00537F31" w:rsidRPr="00537F31" w:rsidRDefault="00537F31" w:rsidP="00537F31">
            <w:pPr>
              <w:jc w:val="center"/>
              <w:rPr>
                <w:rFonts w:ascii="Comic Sans MS" w:hAnsi="Comic Sans MS"/>
              </w:rPr>
            </w:pPr>
          </w:p>
        </w:tc>
      </w:tr>
      <w:tr w:rsidR="00682DA5" w:rsidRPr="00537F31" w:rsidTr="00FF3135">
        <w:trPr>
          <w:trHeight w:val="542"/>
        </w:trPr>
        <w:tc>
          <w:tcPr>
            <w:tcW w:w="9639" w:type="dxa"/>
            <w:gridSpan w:val="5"/>
            <w:vAlign w:val="center"/>
          </w:tcPr>
          <w:p w:rsidR="00682DA5" w:rsidRDefault="00682DA5" w:rsidP="00682DA5">
            <w:pPr>
              <w:autoSpaceDE w:val="0"/>
              <w:autoSpaceDN w:val="0"/>
              <w:adjustRightInd w:val="0"/>
              <w:jc w:val="both"/>
              <w:rPr>
                <w:rFonts w:ascii="Comic Sans MS" w:eastAsia="Calibri" w:hAnsi="Comic Sans MS" w:cs="Comic Sans MS"/>
                <w:sz w:val="22"/>
                <w:szCs w:val="22"/>
                <w:lang w:eastAsia="en-US"/>
              </w:rPr>
            </w:pPr>
            <w:r w:rsidRPr="00C21068">
              <w:rPr>
                <w:rFonts w:ascii="Comic Sans MS" w:hAnsi="Comic Sans MS"/>
                <w:sz w:val="24"/>
                <w:szCs w:val="24"/>
              </w:rPr>
              <w:t>Δηλώνω ότι έλαβα γνώση των όρων της Μελέτης και τους αποδέχομαι ανεπιφύλακτα. Επίσης δηλώνω ότι η προσφορά που υποβάλω έχει ισχύ μέχρι την υπογραφή της σύμβασης. Για τη συγκεκριμένη υπηρεσία προσφέρω, το παραπάνω ποσό, όπως αυτό προκύπτει από την προσφορά επί του προϋπολογισμού της Μελέτης.</w:t>
            </w:r>
          </w:p>
          <w:p w:rsidR="00682DA5" w:rsidRPr="00537F31" w:rsidRDefault="00682DA5" w:rsidP="00537F31">
            <w:pPr>
              <w:jc w:val="center"/>
              <w:rPr>
                <w:rFonts w:ascii="Comic Sans MS" w:hAnsi="Comic Sans MS"/>
              </w:rPr>
            </w:pPr>
          </w:p>
        </w:tc>
      </w:tr>
    </w:tbl>
    <w:p w:rsidR="007B2A3D" w:rsidRDefault="007B2A3D" w:rsidP="00537F31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sz w:val="22"/>
          <w:szCs w:val="22"/>
          <w:lang w:eastAsia="en-US"/>
        </w:rPr>
      </w:pPr>
    </w:p>
    <w:p w:rsidR="007B2A3D" w:rsidRDefault="007B2A3D" w:rsidP="00537F31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sz w:val="22"/>
          <w:szCs w:val="22"/>
          <w:lang w:eastAsia="en-US"/>
        </w:rPr>
      </w:pPr>
    </w:p>
    <w:p w:rsidR="005B4676" w:rsidRPr="005B4676" w:rsidRDefault="005B4676" w:rsidP="005B4676">
      <w:pPr>
        <w:suppressAutoHyphens/>
        <w:spacing w:after="120"/>
        <w:jc w:val="both"/>
        <w:rPr>
          <w:rFonts w:ascii="Comic Sans MS" w:hAnsi="Comic Sans MS" w:cs="Calibri"/>
          <w:sz w:val="22"/>
          <w:szCs w:val="24"/>
          <w:lang w:eastAsia="zh-CN"/>
        </w:rPr>
      </w:pPr>
      <w:r w:rsidRPr="005B4676">
        <w:rPr>
          <w:rFonts w:ascii="Comic Sans MS" w:hAnsi="Comic Sans MS" w:cs="Calibri"/>
          <w:sz w:val="22"/>
          <w:szCs w:val="24"/>
          <w:lang w:eastAsia="zh-CN"/>
        </w:rPr>
        <w:t xml:space="preserve">Οι ενδιαφερόμενοι δύνανται να καταθέσουν προσφορά για οποιανδήποτε από τις δύο ομάδες  του προϋπολογισμού: Ομάδα Α (Συντηρήσεις Οχημάτων/μηχανημάτων/δικύκλων) και Ομάδα Β ΑΝΤΑΛΛΑΚΤΙΚΑ, είτε ξεχωριστά ανά ομάδα είτε και στις δύο Ομάδες. </w:t>
      </w:r>
    </w:p>
    <w:p w:rsidR="005B4676" w:rsidRPr="005B4676" w:rsidRDefault="005B4676" w:rsidP="005B4676">
      <w:pPr>
        <w:numPr>
          <w:ilvl w:val="0"/>
          <w:numId w:val="1"/>
        </w:numPr>
        <w:suppressAutoHyphens/>
        <w:spacing w:after="120"/>
        <w:ind w:left="426"/>
        <w:jc w:val="both"/>
        <w:rPr>
          <w:rFonts w:ascii="Comic Sans MS" w:hAnsi="Comic Sans MS" w:cs="Calibri"/>
          <w:sz w:val="22"/>
          <w:szCs w:val="24"/>
          <w:lang w:eastAsia="zh-CN"/>
        </w:rPr>
      </w:pPr>
      <w:r>
        <w:rPr>
          <w:rFonts w:ascii="Comic Sans MS" w:hAnsi="Comic Sans MS" w:cs="Calibri"/>
          <w:sz w:val="22"/>
          <w:szCs w:val="24"/>
          <w:lang w:eastAsia="zh-CN"/>
        </w:rPr>
        <w:t xml:space="preserve">Ειδικότερα, δύναται να καταθέσουν </w:t>
      </w:r>
      <w:r w:rsidRPr="005B4676">
        <w:rPr>
          <w:rFonts w:ascii="Comic Sans MS" w:hAnsi="Comic Sans MS" w:cs="Calibri"/>
          <w:sz w:val="22"/>
          <w:szCs w:val="24"/>
          <w:lang w:eastAsia="zh-CN"/>
        </w:rPr>
        <w:t xml:space="preserve">προσφορά, είτε για το </w:t>
      </w:r>
      <w:r w:rsidRPr="005B4676">
        <w:rPr>
          <w:rFonts w:ascii="Comic Sans MS" w:hAnsi="Comic Sans MS" w:cs="Calibri"/>
          <w:b/>
          <w:sz w:val="22"/>
          <w:szCs w:val="24"/>
          <w:lang w:eastAsia="zh-CN"/>
        </w:rPr>
        <w:t>σύνολο των υποομάδων</w:t>
      </w:r>
      <w:r w:rsidRPr="005B4676">
        <w:rPr>
          <w:rFonts w:ascii="Comic Sans MS" w:hAnsi="Comic Sans MS" w:cs="Calibri"/>
          <w:sz w:val="22"/>
          <w:szCs w:val="24"/>
          <w:lang w:eastAsia="zh-CN"/>
        </w:rPr>
        <w:t xml:space="preserve"> την ομάδας Α (Συντηρήσεις Οχημάτων/μηχανημάτων/δικύκλων), είτε ανά υποομάδα ή υποομάδες </w:t>
      </w:r>
      <w:r w:rsidRPr="005B4676">
        <w:rPr>
          <w:rFonts w:ascii="Comic Sans MS" w:hAnsi="Comic Sans MS" w:cs="Calibri"/>
          <w:b/>
          <w:sz w:val="22"/>
          <w:szCs w:val="24"/>
          <w:lang w:eastAsia="zh-CN"/>
        </w:rPr>
        <w:t xml:space="preserve">στο σύνολο των ειδών της κάθε υποομάδας, </w:t>
      </w:r>
      <w:r w:rsidRPr="005B4676">
        <w:rPr>
          <w:rFonts w:ascii="Comic Sans MS" w:hAnsi="Comic Sans MS" w:cs="Calibri"/>
          <w:sz w:val="22"/>
          <w:szCs w:val="24"/>
          <w:lang w:eastAsia="zh-CN"/>
        </w:rPr>
        <w:t>για τις πέντε (05) υποομάδες της Ομάδας Α (Συντηρήσεις Οχημάτων/μηχανημάτων/δικύκλων), επί ποινή αποκλεισμού.</w:t>
      </w:r>
    </w:p>
    <w:p w:rsidR="005B4676" w:rsidRPr="005B4676" w:rsidRDefault="005B4676" w:rsidP="005B4676">
      <w:pPr>
        <w:numPr>
          <w:ilvl w:val="0"/>
          <w:numId w:val="1"/>
        </w:numPr>
        <w:suppressAutoHyphens/>
        <w:spacing w:after="120"/>
        <w:ind w:left="426"/>
        <w:jc w:val="both"/>
        <w:rPr>
          <w:rFonts w:ascii="Comic Sans MS" w:hAnsi="Comic Sans MS" w:cs="Calibri"/>
          <w:sz w:val="22"/>
          <w:szCs w:val="24"/>
          <w:lang w:eastAsia="zh-CN"/>
        </w:rPr>
      </w:pPr>
      <w:r>
        <w:rPr>
          <w:rFonts w:ascii="Comic Sans MS" w:hAnsi="Comic Sans MS" w:cs="Calibri"/>
          <w:sz w:val="22"/>
          <w:szCs w:val="24"/>
          <w:lang w:eastAsia="zh-CN"/>
        </w:rPr>
        <w:t>Επίσης καταθέτ</w:t>
      </w:r>
      <w:r w:rsidRPr="005B4676">
        <w:rPr>
          <w:rFonts w:ascii="Comic Sans MS" w:hAnsi="Comic Sans MS" w:cs="Calibri"/>
          <w:sz w:val="22"/>
          <w:szCs w:val="24"/>
          <w:lang w:eastAsia="zh-CN"/>
        </w:rPr>
        <w:t xml:space="preserve">ουν προσφορά για το </w:t>
      </w:r>
      <w:r w:rsidRPr="005B4676">
        <w:rPr>
          <w:rFonts w:ascii="Comic Sans MS" w:hAnsi="Comic Sans MS" w:cs="Calibri"/>
          <w:b/>
          <w:sz w:val="22"/>
          <w:szCs w:val="24"/>
          <w:lang w:eastAsia="zh-CN"/>
        </w:rPr>
        <w:t>σύνολο των ειδών</w:t>
      </w:r>
      <w:r w:rsidRPr="005B4676">
        <w:rPr>
          <w:rFonts w:ascii="Comic Sans MS" w:hAnsi="Comic Sans MS" w:cs="Calibri"/>
          <w:sz w:val="22"/>
          <w:szCs w:val="24"/>
          <w:lang w:eastAsia="zh-CN"/>
        </w:rPr>
        <w:t xml:space="preserve"> στην ομάδα Β ΑΝΤΑΛΛΑΚΤΙΚΑ – ΕΛΛΑΣΤΙΚΑ επί ποινή αποκλεισμού.</w:t>
      </w:r>
    </w:p>
    <w:p w:rsidR="005B4676" w:rsidRDefault="005B4676" w:rsidP="00537F31">
      <w:pPr>
        <w:autoSpaceDE w:val="0"/>
        <w:autoSpaceDN w:val="0"/>
        <w:adjustRightInd w:val="0"/>
        <w:jc w:val="both"/>
        <w:rPr>
          <w:rFonts w:ascii="Comic Sans MS" w:eastAsia="Calibri" w:hAnsi="Comic Sans MS" w:cs="Comic Sans MS"/>
          <w:sz w:val="22"/>
          <w:szCs w:val="22"/>
          <w:lang w:eastAsia="en-US"/>
        </w:rPr>
      </w:pPr>
    </w:p>
    <w:p w:rsidR="00537F31" w:rsidRPr="00537F31" w:rsidRDefault="00537F31" w:rsidP="00537F31">
      <w:pPr>
        <w:rPr>
          <w:rFonts w:ascii="Comic Sans MS" w:hAnsi="Comic Sans MS"/>
          <w:sz w:val="24"/>
          <w:szCs w:val="24"/>
        </w:rPr>
      </w:pPr>
    </w:p>
    <w:p w:rsidR="00537F31" w:rsidRPr="00537F31" w:rsidRDefault="00537F31" w:rsidP="00537F31">
      <w:pPr>
        <w:rPr>
          <w:rFonts w:ascii="Comic Sans MS" w:hAnsi="Comic Sans MS"/>
          <w:sz w:val="24"/>
          <w:szCs w:val="24"/>
        </w:rPr>
      </w:pPr>
    </w:p>
    <w:p w:rsidR="00537F31" w:rsidRPr="00537F31" w:rsidRDefault="00537F31" w:rsidP="00537F31">
      <w:pPr>
        <w:rPr>
          <w:rFonts w:ascii="Comic Sans MS" w:hAnsi="Comic Sans MS"/>
          <w:sz w:val="24"/>
          <w:szCs w:val="24"/>
        </w:rPr>
      </w:pPr>
    </w:p>
    <w:p w:rsidR="00537F31" w:rsidRPr="00537F31" w:rsidRDefault="00537F31" w:rsidP="00537F31">
      <w:pPr>
        <w:ind w:left="5334"/>
        <w:rPr>
          <w:rFonts w:ascii="Comic Sans MS" w:hAnsi="Comic Sans MS"/>
          <w:b/>
          <w:sz w:val="24"/>
          <w:szCs w:val="24"/>
        </w:rPr>
      </w:pPr>
      <w:r w:rsidRPr="00537F31">
        <w:rPr>
          <w:rFonts w:ascii="Comic Sans MS" w:hAnsi="Comic Sans MS"/>
          <w:b/>
          <w:sz w:val="24"/>
          <w:szCs w:val="24"/>
        </w:rPr>
        <w:t xml:space="preserve">      </w:t>
      </w:r>
      <w:r w:rsidR="00825DF7">
        <w:rPr>
          <w:rFonts w:ascii="Comic Sans MS" w:hAnsi="Comic Sans MS"/>
          <w:b/>
          <w:sz w:val="24"/>
          <w:szCs w:val="24"/>
        </w:rPr>
        <w:t xml:space="preserve">    </w:t>
      </w:r>
      <w:bookmarkStart w:id="0" w:name="_GoBack"/>
      <w:bookmarkEnd w:id="0"/>
      <w:r w:rsidRPr="00537F31">
        <w:rPr>
          <w:rFonts w:ascii="Comic Sans MS" w:hAnsi="Comic Sans MS"/>
          <w:b/>
          <w:sz w:val="24"/>
          <w:szCs w:val="24"/>
        </w:rPr>
        <w:t xml:space="preserve">Ο Προσφέρων </w:t>
      </w:r>
    </w:p>
    <w:p w:rsidR="00537F31" w:rsidRPr="00537F31" w:rsidRDefault="00537F31" w:rsidP="00537F31">
      <w:pPr>
        <w:ind w:left="5334"/>
        <w:rPr>
          <w:rFonts w:ascii="Comic Sans MS" w:hAnsi="Comic Sans MS"/>
          <w:b/>
          <w:sz w:val="24"/>
          <w:szCs w:val="24"/>
        </w:rPr>
      </w:pPr>
    </w:p>
    <w:p w:rsidR="00537F31" w:rsidRPr="00537F31" w:rsidRDefault="00537F31" w:rsidP="00537F31">
      <w:pPr>
        <w:ind w:left="5334"/>
        <w:rPr>
          <w:rFonts w:ascii="Comic Sans MS" w:hAnsi="Comic Sans MS"/>
          <w:b/>
          <w:sz w:val="24"/>
          <w:szCs w:val="24"/>
        </w:rPr>
      </w:pPr>
    </w:p>
    <w:p w:rsidR="00537F31" w:rsidRPr="00537F31" w:rsidRDefault="00537F31" w:rsidP="00537F31">
      <w:pPr>
        <w:ind w:left="5334"/>
        <w:rPr>
          <w:rFonts w:ascii="Comic Sans MS" w:hAnsi="Comic Sans MS"/>
          <w:b/>
          <w:sz w:val="24"/>
          <w:szCs w:val="24"/>
        </w:rPr>
      </w:pPr>
    </w:p>
    <w:p w:rsidR="00537F31" w:rsidRPr="00537F31" w:rsidRDefault="00537F31" w:rsidP="00537F31">
      <w:pPr>
        <w:ind w:left="5334" w:hanging="426"/>
        <w:rPr>
          <w:rFonts w:ascii="Comic Sans MS" w:hAnsi="Comic Sans MS"/>
          <w:b/>
          <w:sz w:val="24"/>
          <w:szCs w:val="24"/>
        </w:rPr>
      </w:pPr>
      <w:r w:rsidRPr="00537F31">
        <w:rPr>
          <w:rFonts w:ascii="Comic Sans MS" w:hAnsi="Comic Sans MS"/>
          <w:b/>
          <w:sz w:val="24"/>
          <w:szCs w:val="24"/>
        </w:rPr>
        <w:t xml:space="preserve">  (</w:t>
      </w:r>
      <w:r w:rsidRPr="00537F31">
        <w:rPr>
          <w:rFonts w:ascii="Comic Sans MS" w:hAnsi="Comic Sans MS"/>
          <w:sz w:val="24"/>
          <w:szCs w:val="24"/>
        </w:rPr>
        <w:t>πλήρη στοιχεία –υπογραφή –σφραγίδα</w:t>
      </w:r>
      <w:r w:rsidRPr="00537F31">
        <w:rPr>
          <w:rFonts w:ascii="Comic Sans MS" w:hAnsi="Comic Sans MS"/>
          <w:b/>
          <w:sz w:val="24"/>
          <w:szCs w:val="24"/>
        </w:rPr>
        <w:t>)</w:t>
      </w:r>
    </w:p>
    <w:p w:rsidR="00537F31" w:rsidRPr="00537F31" w:rsidRDefault="00537F31" w:rsidP="00537F31">
      <w:pPr>
        <w:ind w:hanging="426"/>
        <w:rPr>
          <w:rFonts w:ascii="Comic Sans MS" w:hAnsi="Comic Sans MS"/>
          <w:b/>
          <w:sz w:val="24"/>
          <w:szCs w:val="24"/>
        </w:rPr>
      </w:pPr>
    </w:p>
    <w:p w:rsidR="00537F31" w:rsidRPr="00537F31" w:rsidRDefault="00537F31" w:rsidP="00537F31">
      <w:pPr>
        <w:ind w:hanging="426"/>
        <w:rPr>
          <w:rFonts w:ascii="Comic Sans MS" w:hAnsi="Comic Sans MS"/>
          <w:b/>
          <w:sz w:val="24"/>
          <w:szCs w:val="24"/>
        </w:rPr>
      </w:pPr>
    </w:p>
    <w:p w:rsidR="00537F31" w:rsidRPr="00537F31" w:rsidRDefault="00537F31" w:rsidP="00537F31">
      <w:pPr>
        <w:ind w:hanging="426"/>
        <w:rPr>
          <w:rFonts w:ascii="Comic Sans MS" w:hAnsi="Comic Sans MS"/>
          <w:b/>
          <w:sz w:val="24"/>
          <w:szCs w:val="24"/>
        </w:rPr>
      </w:pPr>
    </w:p>
    <w:p w:rsidR="00537F31" w:rsidRPr="00537F31" w:rsidRDefault="00537F31" w:rsidP="00537F31">
      <w:pPr>
        <w:rPr>
          <w:rFonts w:ascii="Comic Sans MS" w:hAnsi="Comic Sans MS"/>
          <w:b/>
          <w:sz w:val="24"/>
          <w:szCs w:val="24"/>
        </w:rPr>
      </w:pPr>
    </w:p>
    <w:p w:rsidR="00537F31" w:rsidRPr="00537F31" w:rsidRDefault="00537F31" w:rsidP="00537F31">
      <w:pPr>
        <w:widowControl w:val="0"/>
        <w:suppressAutoHyphens/>
        <w:autoSpaceDE w:val="0"/>
        <w:jc w:val="center"/>
        <w:rPr>
          <w:rFonts w:ascii="Comic Sans MS" w:eastAsia="Calibri" w:hAnsi="Comic Sans MS" w:cs="Calibri"/>
          <w:b/>
          <w:bCs/>
          <w:color w:val="FF0000"/>
          <w:sz w:val="36"/>
          <w:szCs w:val="36"/>
          <w:lang w:eastAsia="en-US"/>
        </w:rPr>
      </w:pPr>
    </w:p>
    <w:p w:rsidR="00537F31" w:rsidRPr="00537F31" w:rsidRDefault="00537F31" w:rsidP="00537F31">
      <w:pPr>
        <w:widowControl w:val="0"/>
        <w:suppressAutoHyphens/>
        <w:autoSpaceDE w:val="0"/>
        <w:jc w:val="center"/>
        <w:rPr>
          <w:rFonts w:ascii="Comic Sans MS" w:eastAsia="Calibri" w:hAnsi="Comic Sans MS" w:cs="Calibri"/>
          <w:b/>
          <w:bCs/>
          <w:color w:val="FF0000"/>
          <w:sz w:val="36"/>
          <w:szCs w:val="36"/>
          <w:lang w:eastAsia="en-US"/>
        </w:rPr>
      </w:pPr>
    </w:p>
    <w:p w:rsidR="00537F31" w:rsidRPr="00537F31" w:rsidRDefault="00537F31" w:rsidP="00537F31">
      <w:pPr>
        <w:keepNext/>
        <w:autoSpaceDE w:val="0"/>
        <w:autoSpaceDN w:val="0"/>
        <w:adjustRightInd w:val="0"/>
        <w:jc w:val="center"/>
        <w:rPr>
          <w:rFonts w:ascii="Comic Sans MS" w:eastAsia="Calibri" w:hAnsi="Comic Sans MS" w:cs="Tahoma"/>
          <w:b/>
          <w:bCs/>
          <w:color w:val="FF0000"/>
          <w:sz w:val="28"/>
          <w:szCs w:val="28"/>
          <w:lang w:eastAsia="en-US"/>
        </w:rPr>
      </w:pPr>
    </w:p>
    <w:p w:rsidR="00537F31" w:rsidRPr="00537F31" w:rsidRDefault="00537F31" w:rsidP="009445DE">
      <w:pPr>
        <w:widowControl w:val="0"/>
        <w:tabs>
          <w:tab w:val="left" w:pos="567"/>
        </w:tabs>
        <w:adjustRightInd w:val="0"/>
        <w:spacing w:after="100"/>
        <w:rPr>
          <w:rFonts w:ascii="Comic Sans MS" w:hAnsi="Comic Sans MS"/>
          <w:sz w:val="22"/>
          <w:szCs w:val="22"/>
        </w:rPr>
      </w:pPr>
    </w:p>
    <w:p w:rsidR="00537F31" w:rsidRPr="00537F31" w:rsidRDefault="00537F31" w:rsidP="009445DE">
      <w:pPr>
        <w:widowControl w:val="0"/>
        <w:tabs>
          <w:tab w:val="left" w:pos="567"/>
        </w:tabs>
        <w:adjustRightInd w:val="0"/>
        <w:spacing w:after="100"/>
        <w:rPr>
          <w:rFonts w:ascii="Comic Sans MS" w:hAnsi="Comic Sans MS"/>
          <w:sz w:val="22"/>
          <w:szCs w:val="22"/>
        </w:rPr>
      </w:pPr>
    </w:p>
    <w:p w:rsidR="00537F31" w:rsidRPr="00537F31" w:rsidRDefault="00537F31" w:rsidP="009445DE">
      <w:pPr>
        <w:widowControl w:val="0"/>
        <w:tabs>
          <w:tab w:val="left" w:pos="567"/>
        </w:tabs>
        <w:adjustRightInd w:val="0"/>
        <w:spacing w:after="100"/>
        <w:rPr>
          <w:rFonts w:ascii="Comic Sans MS" w:hAnsi="Comic Sans MS"/>
          <w:sz w:val="22"/>
          <w:szCs w:val="22"/>
        </w:rPr>
      </w:pPr>
    </w:p>
    <w:sectPr w:rsidR="00537F31" w:rsidRPr="00537F31" w:rsidSect="006436C0">
      <w:footerReference w:type="default" r:id="rId11"/>
      <w:pgSz w:w="11907" w:h="16840" w:code="9"/>
      <w:pgMar w:top="1276" w:right="1134" w:bottom="1418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56228" w:rsidRDefault="00B56228">
      <w:r>
        <w:separator/>
      </w:r>
    </w:p>
  </w:endnote>
  <w:endnote w:type="continuationSeparator" w:id="0">
    <w:p w:rsidR="00B56228" w:rsidRDefault="00B562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1"/>
    <w:family w:val="script"/>
    <w:pitch w:val="variable"/>
    <w:sig w:usb0="00000287" w:usb1="00000013" w:usb2="00000000" w:usb3="00000000" w:csb0="0000009F" w:csb1="00000000"/>
  </w:font>
  <w:font w:name="Tahoma Έντονα">
    <w:panose1 w:val="00000000000000000000"/>
    <w:charset w:val="A1"/>
    <w:family w:val="auto"/>
    <w:notTrueType/>
    <w:pitch w:val="default"/>
    <w:sig w:usb0="00000081" w:usb1="00000000" w:usb2="00000000" w:usb3="00000000" w:csb0="00000008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73B2" w:rsidRDefault="00A53554">
    <w:pPr>
      <w:pStyle w:val="a4"/>
      <w:jc w:val="center"/>
    </w:pPr>
    <w:r>
      <w:fldChar w:fldCharType="begin"/>
    </w:r>
    <w:r w:rsidR="009445DE">
      <w:instrText xml:space="preserve"> PAGE   \* MERGEFORMAT </w:instrText>
    </w:r>
    <w:r>
      <w:fldChar w:fldCharType="separate"/>
    </w:r>
    <w:r w:rsidR="00825DF7">
      <w:rPr>
        <w:noProof/>
      </w:rPr>
      <w:t>2</w:t>
    </w:r>
    <w:r>
      <w:fldChar w:fldCharType="end"/>
    </w:r>
  </w:p>
  <w:p w:rsidR="00C573B2" w:rsidRDefault="00B5622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56228" w:rsidRDefault="00B56228">
      <w:r>
        <w:separator/>
      </w:r>
    </w:p>
  </w:footnote>
  <w:footnote w:type="continuationSeparator" w:id="0">
    <w:p w:rsidR="00B56228" w:rsidRDefault="00B562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3F65CC"/>
    <w:multiLevelType w:val="hybridMultilevel"/>
    <w:tmpl w:val="2072160A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5DE"/>
    <w:rsid w:val="00005910"/>
    <w:rsid w:val="00050411"/>
    <w:rsid w:val="000F3370"/>
    <w:rsid w:val="00112966"/>
    <w:rsid w:val="00116C38"/>
    <w:rsid w:val="00173658"/>
    <w:rsid w:val="001A5076"/>
    <w:rsid w:val="001F41BC"/>
    <w:rsid w:val="00322809"/>
    <w:rsid w:val="003A2F58"/>
    <w:rsid w:val="003C0F58"/>
    <w:rsid w:val="003C6660"/>
    <w:rsid w:val="003F0567"/>
    <w:rsid w:val="00422AE3"/>
    <w:rsid w:val="00431577"/>
    <w:rsid w:val="00436F6C"/>
    <w:rsid w:val="00476251"/>
    <w:rsid w:val="00537F31"/>
    <w:rsid w:val="005744B3"/>
    <w:rsid w:val="005B4676"/>
    <w:rsid w:val="00610521"/>
    <w:rsid w:val="006436C0"/>
    <w:rsid w:val="00682DA5"/>
    <w:rsid w:val="00694F14"/>
    <w:rsid w:val="00773A79"/>
    <w:rsid w:val="007B2A3D"/>
    <w:rsid w:val="00802C1A"/>
    <w:rsid w:val="00825DF7"/>
    <w:rsid w:val="008D5E8B"/>
    <w:rsid w:val="00940942"/>
    <w:rsid w:val="009445DE"/>
    <w:rsid w:val="009E1AEA"/>
    <w:rsid w:val="00A32F20"/>
    <w:rsid w:val="00A53554"/>
    <w:rsid w:val="00A9096E"/>
    <w:rsid w:val="00AD69E7"/>
    <w:rsid w:val="00B56228"/>
    <w:rsid w:val="00BF231A"/>
    <w:rsid w:val="00C10ED0"/>
    <w:rsid w:val="00CA2299"/>
    <w:rsid w:val="00D6020F"/>
    <w:rsid w:val="00D718BF"/>
    <w:rsid w:val="00D72EE4"/>
    <w:rsid w:val="00DA0927"/>
    <w:rsid w:val="00E54EBB"/>
    <w:rsid w:val="00E76764"/>
    <w:rsid w:val="00E76BD5"/>
    <w:rsid w:val="00E81F61"/>
    <w:rsid w:val="00ED7A61"/>
    <w:rsid w:val="00F66260"/>
    <w:rsid w:val="00FF54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37F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Char"/>
    <w:qFormat/>
    <w:rsid w:val="009445DE"/>
    <w:pPr>
      <w:keepNext/>
      <w:outlineLvl w:val="6"/>
    </w:pPr>
    <w:rPr>
      <w:color w:val="000000"/>
      <w:sz w:val="24"/>
    </w:rPr>
  </w:style>
  <w:style w:type="paragraph" w:styleId="8">
    <w:name w:val="heading 8"/>
    <w:basedOn w:val="a"/>
    <w:next w:val="a"/>
    <w:link w:val="8Char"/>
    <w:qFormat/>
    <w:rsid w:val="009445DE"/>
    <w:pPr>
      <w:keepNext/>
      <w:autoSpaceDE w:val="0"/>
      <w:autoSpaceDN w:val="0"/>
      <w:jc w:val="center"/>
      <w:outlineLvl w:val="7"/>
    </w:pPr>
    <w:rPr>
      <w:rFonts w:ascii="Arial" w:hAnsi="Arial" w:cs="Arial"/>
      <w:b/>
      <w:bCs/>
      <w:sz w:val="28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Επικεφαλίδα 7 Char"/>
    <w:basedOn w:val="a0"/>
    <w:link w:val="7"/>
    <w:rsid w:val="009445DE"/>
    <w:rPr>
      <w:rFonts w:ascii="Times New Roman" w:eastAsia="Times New Roman" w:hAnsi="Times New Roman" w:cs="Times New Roman"/>
      <w:color w:val="000000"/>
      <w:sz w:val="24"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9445DE"/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a3">
    <w:name w:val="Plain Text"/>
    <w:basedOn w:val="a"/>
    <w:link w:val="Char"/>
    <w:rsid w:val="009445DE"/>
    <w:rPr>
      <w:rFonts w:ascii="Courier New" w:hAnsi="Courier New" w:cs="Courier New"/>
    </w:rPr>
  </w:style>
  <w:style w:type="character" w:customStyle="1" w:styleId="Char">
    <w:name w:val="Απλό κείμενο Char"/>
    <w:basedOn w:val="a0"/>
    <w:link w:val="a3"/>
    <w:rsid w:val="009445DE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rsid w:val="009445D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445D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9445D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445DE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537F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45D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537F3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7">
    <w:name w:val="heading 7"/>
    <w:basedOn w:val="a"/>
    <w:next w:val="a"/>
    <w:link w:val="7Char"/>
    <w:qFormat/>
    <w:rsid w:val="009445DE"/>
    <w:pPr>
      <w:keepNext/>
      <w:outlineLvl w:val="6"/>
    </w:pPr>
    <w:rPr>
      <w:color w:val="000000"/>
      <w:sz w:val="24"/>
    </w:rPr>
  </w:style>
  <w:style w:type="paragraph" w:styleId="8">
    <w:name w:val="heading 8"/>
    <w:basedOn w:val="a"/>
    <w:next w:val="a"/>
    <w:link w:val="8Char"/>
    <w:qFormat/>
    <w:rsid w:val="009445DE"/>
    <w:pPr>
      <w:keepNext/>
      <w:autoSpaceDE w:val="0"/>
      <w:autoSpaceDN w:val="0"/>
      <w:jc w:val="center"/>
      <w:outlineLvl w:val="7"/>
    </w:pPr>
    <w:rPr>
      <w:rFonts w:ascii="Arial" w:hAnsi="Arial" w:cs="Arial"/>
      <w:b/>
      <w:bCs/>
      <w:sz w:val="28"/>
      <w:szCs w:val="24"/>
      <w:lang w:val="en-GB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Char">
    <w:name w:val="Επικεφαλίδα 7 Char"/>
    <w:basedOn w:val="a0"/>
    <w:link w:val="7"/>
    <w:rsid w:val="009445DE"/>
    <w:rPr>
      <w:rFonts w:ascii="Times New Roman" w:eastAsia="Times New Roman" w:hAnsi="Times New Roman" w:cs="Times New Roman"/>
      <w:color w:val="000000"/>
      <w:sz w:val="24"/>
      <w:szCs w:val="20"/>
      <w:lang w:eastAsia="el-GR"/>
    </w:rPr>
  </w:style>
  <w:style w:type="character" w:customStyle="1" w:styleId="8Char">
    <w:name w:val="Επικεφαλίδα 8 Char"/>
    <w:basedOn w:val="a0"/>
    <w:link w:val="8"/>
    <w:rsid w:val="009445DE"/>
    <w:rPr>
      <w:rFonts w:ascii="Arial" w:eastAsia="Times New Roman" w:hAnsi="Arial" w:cs="Arial"/>
      <w:b/>
      <w:bCs/>
      <w:sz w:val="28"/>
      <w:szCs w:val="24"/>
      <w:lang w:val="en-GB"/>
    </w:rPr>
  </w:style>
  <w:style w:type="paragraph" w:styleId="a3">
    <w:name w:val="Plain Text"/>
    <w:basedOn w:val="a"/>
    <w:link w:val="Char"/>
    <w:rsid w:val="009445DE"/>
    <w:rPr>
      <w:rFonts w:ascii="Courier New" w:hAnsi="Courier New" w:cs="Courier New"/>
    </w:rPr>
  </w:style>
  <w:style w:type="character" w:customStyle="1" w:styleId="Char">
    <w:name w:val="Απλό κείμενο Char"/>
    <w:basedOn w:val="a0"/>
    <w:link w:val="a3"/>
    <w:rsid w:val="009445DE"/>
    <w:rPr>
      <w:rFonts w:ascii="Courier New" w:eastAsia="Times New Roman" w:hAnsi="Courier New" w:cs="Courier New"/>
      <w:sz w:val="20"/>
      <w:szCs w:val="20"/>
      <w:lang w:eastAsia="el-GR"/>
    </w:rPr>
  </w:style>
  <w:style w:type="paragraph" w:styleId="a4">
    <w:name w:val="footer"/>
    <w:basedOn w:val="a"/>
    <w:link w:val="Char0"/>
    <w:uiPriority w:val="99"/>
    <w:rsid w:val="009445DE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4"/>
    <w:uiPriority w:val="99"/>
    <w:rsid w:val="009445DE"/>
    <w:rPr>
      <w:rFonts w:ascii="Times New Roman" w:eastAsia="Times New Roman" w:hAnsi="Times New Roman" w:cs="Times New Roman"/>
      <w:sz w:val="20"/>
      <w:szCs w:val="20"/>
      <w:lang w:eastAsia="el-GR"/>
    </w:rPr>
  </w:style>
  <w:style w:type="paragraph" w:styleId="a5">
    <w:name w:val="Balloon Text"/>
    <w:basedOn w:val="a"/>
    <w:link w:val="Char1"/>
    <w:uiPriority w:val="99"/>
    <w:semiHidden/>
    <w:unhideWhenUsed/>
    <w:rsid w:val="009445DE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5"/>
    <w:uiPriority w:val="99"/>
    <w:semiHidden/>
    <w:rsid w:val="009445DE"/>
    <w:rPr>
      <w:rFonts w:ascii="Tahoma" w:eastAsia="Times New Roman" w:hAnsi="Tahoma" w:cs="Tahoma"/>
      <w:sz w:val="16"/>
      <w:szCs w:val="16"/>
      <w:lang w:eastAsia="el-GR"/>
    </w:rPr>
  </w:style>
  <w:style w:type="character" w:customStyle="1" w:styleId="2Char">
    <w:name w:val="Επικεφαλίδα 2 Char"/>
    <w:basedOn w:val="a0"/>
    <w:link w:val="2"/>
    <w:uiPriority w:val="9"/>
    <w:semiHidden/>
    <w:rsid w:val="00537F3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l-G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http://hersonisos.gr/img/logo.png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293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dx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kalathakis</dc:creator>
  <cp:lastModifiedBy>user</cp:lastModifiedBy>
  <cp:revision>6</cp:revision>
  <dcterms:created xsi:type="dcterms:W3CDTF">2019-07-05T09:29:00Z</dcterms:created>
  <dcterms:modified xsi:type="dcterms:W3CDTF">2019-07-05T09:43:00Z</dcterms:modified>
</cp:coreProperties>
</file>