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5B0DF" w14:textId="454A513D" w:rsidR="00205152" w:rsidRDefault="002C0EE7">
      <w:r>
        <w:rPr>
          <w:noProof/>
        </w:rPr>
        <w:drawing>
          <wp:anchor distT="0" distB="0" distL="114300" distR="114300" simplePos="0" relativeHeight="251658240" behindDoc="1" locked="0" layoutInCell="1" allowOverlap="1" wp14:anchorId="3CBDB39C" wp14:editId="6719F4B2">
            <wp:simplePos x="0" y="0"/>
            <wp:positionH relativeFrom="margin">
              <wp:align>right</wp:align>
            </wp:positionH>
            <wp:positionV relativeFrom="paragraph">
              <wp:posOffset>-291662</wp:posOffset>
            </wp:positionV>
            <wp:extent cx="827711" cy="827711"/>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rsonissos-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7711" cy="827711"/>
                    </a:xfrm>
                    <a:prstGeom prst="rect">
                      <a:avLst/>
                    </a:prstGeom>
                  </pic:spPr>
                </pic:pic>
              </a:graphicData>
            </a:graphic>
            <wp14:sizeRelH relativeFrom="margin">
              <wp14:pctWidth>0</wp14:pctWidth>
            </wp14:sizeRelH>
            <wp14:sizeRelV relativeFrom="margin">
              <wp14:pctHeight>0</wp14:pctHeight>
            </wp14:sizeRelV>
          </wp:anchor>
        </w:drawing>
      </w:r>
      <w:r w:rsidR="0035169F">
        <w:rPr>
          <w:b/>
          <w:sz w:val="24"/>
        </w:rPr>
        <w:t>ΕΞΕΙΔΙΚΕΥΜΕΝΟ ΕΡΩΤΗΜΑΤΟΛΟΓΙΟ ΦΟΡΕΩΝ</w:t>
      </w:r>
      <w:r>
        <w:rPr>
          <w:b/>
          <w:sz w:val="24"/>
        </w:rPr>
        <w:t xml:space="preserve"> </w:t>
      </w:r>
      <w:bookmarkStart w:id="0" w:name="_GoBack"/>
      <w:bookmarkEnd w:id="0"/>
    </w:p>
    <w:p w14:paraId="19BF1E4D" w14:textId="77777777" w:rsidR="00205152" w:rsidRDefault="00205152">
      <w:pPr>
        <w:jc w:val="both"/>
      </w:pPr>
    </w:p>
    <w:p w14:paraId="53FA27CB" w14:textId="46731A2E" w:rsidR="00205152" w:rsidRPr="002C0EE7" w:rsidRDefault="0035169F">
      <w:pPr>
        <w:jc w:val="both"/>
      </w:pPr>
      <w:r>
        <w:t xml:space="preserve">Προς τους εκπροσώπους των φορέων </w:t>
      </w:r>
      <w:bookmarkStart w:id="1" w:name="_Hlk26771401"/>
      <w:r w:rsidR="002C0EE7" w:rsidRPr="002C0EE7">
        <w:t>Χερσονήσου</w:t>
      </w:r>
      <w:bookmarkEnd w:id="1"/>
    </w:p>
    <w:p w14:paraId="3ED57CF3" w14:textId="77777777" w:rsidR="00205152" w:rsidRDefault="00205152">
      <w:pPr>
        <w:jc w:val="both"/>
      </w:pPr>
    </w:p>
    <w:p w14:paraId="1F2746D4" w14:textId="329C0618" w:rsidR="00205152" w:rsidRDefault="0035169F">
      <w:pPr>
        <w:jc w:val="both"/>
      </w:pPr>
      <w:r>
        <w:t xml:space="preserve">Ο </w:t>
      </w:r>
      <w:r>
        <w:rPr>
          <w:b/>
        </w:rPr>
        <w:t xml:space="preserve">Δήμος </w:t>
      </w:r>
      <w:r w:rsidR="002C0EE7" w:rsidRPr="002C0EE7">
        <w:rPr>
          <w:b/>
        </w:rPr>
        <w:t>Χερσονήσου</w:t>
      </w:r>
      <w:r>
        <w:t>, συμμετέχοντας στην παγκόσμια κινητοποίηση για το περιβάλλον και έχοντας στόχο την αναβάθμιση της ποιότητας ζωής των πολιτών στη πόλη και στη</w:t>
      </w:r>
      <w:r>
        <w:t>ν ευρύτερη περιοχή της, πήρε την πρωτοβουλία να εκπονήσει Στρατηγική</w:t>
      </w:r>
      <w:r w:rsidR="002C0EE7">
        <w:t xml:space="preserve"> –</w:t>
      </w:r>
      <w:r>
        <w:t xml:space="preserve"> Σχέδιο</w:t>
      </w:r>
      <w:r w:rsidR="002C0EE7">
        <w:t xml:space="preserve"> </w:t>
      </w:r>
      <w:r>
        <w:t xml:space="preserve">Βιώσιμης  Αστικής Κινητικότητας (ΣΒΑΚ), με στόχο την λειτουργική και αισθητική αναβάθμιση του οδικού δικτύου και κάθε δημόσιου χώρου. </w:t>
      </w:r>
    </w:p>
    <w:p w14:paraId="40D4F09B" w14:textId="77777777" w:rsidR="00205152" w:rsidRDefault="0035169F">
      <w:pPr>
        <w:jc w:val="both"/>
      </w:pPr>
      <w:r>
        <w:t>Τα Σχέδια Βιώσιμης Αστικής Κινητικότητας (ΣΒ</w:t>
      </w:r>
      <w:r>
        <w:t>ΑΚ) αναδεικνύονται ως μια νέα ολοκληρωμένη και μακροπρόθεσμη προσέγγιση σχεδιασμού της αστικής κινητικότητας, που επιτρέπει στις τοπικές αρχές να αναπτύσσουν και υλοποιούν στρατηγικές αστικής κινητικότητας στη βάση εμπεριστατωμένων αναλύσεων της υφιστάμενη</w:t>
      </w:r>
      <w:r>
        <w:t xml:space="preserve">ς κατάστασης. Τα ΣΒΑΚ επιτρέπουν μια σαφή θεώρηση για τη βιώσιμη ανάπτυξη των αστικών περιοχών για τις οποίες σχεδιάζονται και η οποία περιλαμβάνει τη μείωση της κατανάλωσης ενέργειας, της ατμοσφαιρικής ρύπανσης και της </w:t>
      </w:r>
      <w:proofErr w:type="spellStart"/>
      <w:r>
        <w:t>ηχορρύπανσης</w:t>
      </w:r>
      <w:proofErr w:type="spellEnd"/>
      <w:r>
        <w:t>, του αριθμού ατυχημάτων</w:t>
      </w:r>
      <w:r>
        <w:t>, της κυκλοφοριακής συμφόρησης, τη διαφύλαξη των κοινόχρηστων χώρων κ.ά..</w:t>
      </w:r>
    </w:p>
    <w:p w14:paraId="441F4FFD" w14:textId="77777777" w:rsidR="00205152" w:rsidRDefault="0035169F">
      <w:pPr>
        <w:jc w:val="both"/>
      </w:pPr>
      <w:r>
        <w:rPr>
          <w:b/>
        </w:rPr>
        <w:t>Παρακαλείσθε να συμπληρώσετε το ερωτηματολόγιο που ακολουθεί</w:t>
      </w:r>
      <w:r>
        <w:t>, καταθέτοντας τις γνώμες και απόψεις σας για τα προβλήματα που αντιμετωπίζει ο Δήμος στους παρακάτω τομείς.</w:t>
      </w:r>
    </w:p>
    <w:p w14:paraId="004C630C" w14:textId="77777777" w:rsidR="00205152" w:rsidRDefault="0035169F">
      <w:pPr>
        <w:jc w:val="both"/>
        <w:rPr>
          <w:i/>
          <w:u w:val="single"/>
        </w:rPr>
      </w:pPr>
      <w:r>
        <w:rPr>
          <w:i/>
          <w:u w:val="single"/>
        </w:rPr>
        <w:t>Οδηγίες</w:t>
      </w:r>
    </w:p>
    <w:p w14:paraId="0D807770" w14:textId="77777777" w:rsidR="00205152" w:rsidRDefault="0035169F">
      <w:pPr>
        <w:jc w:val="both"/>
      </w:pPr>
      <w:r>
        <w:t>Δίνον</w:t>
      </w:r>
      <w:r>
        <w:t>ται παρακάτω μερικές κατευθύνσεις που ίσως σας χρειαστούν για τις θεματικές απαντήσεις σας.</w:t>
      </w:r>
    </w:p>
    <w:tbl>
      <w:tblPr>
        <w:tblStyle w:val="af0"/>
        <w:tblW w:w="9067" w:type="dxa"/>
        <w:tblLook w:val="04A0" w:firstRow="1" w:lastRow="0" w:firstColumn="1" w:lastColumn="0" w:noHBand="0" w:noVBand="1"/>
      </w:tblPr>
      <w:tblGrid>
        <w:gridCol w:w="2689"/>
        <w:gridCol w:w="6378"/>
      </w:tblGrid>
      <w:tr w:rsidR="00205152" w14:paraId="0D726E9B" w14:textId="77777777" w:rsidTr="00431622">
        <w:trPr>
          <w:trHeight w:val="1200"/>
        </w:trPr>
        <w:tc>
          <w:tcPr>
            <w:tcW w:w="2689" w:type="dxa"/>
            <w:shd w:val="clear" w:color="auto" w:fill="auto"/>
            <w:vAlign w:val="center"/>
          </w:tcPr>
          <w:p w14:paraId="1472C062" w14:textId="77777777" w:rsidR="00205152" w:rsidRDefault="0035169F">
            <w:pPr>
              <w:spacing w:after="0" w:line="240" w:lineRule="auto"/>
              <w:rPr>
                <w:b/>
              </w:rPr>
            </w:pPr>
            <w:r>
              <w:rPr>
                <w:b/>
              </w:rPr>
              <w:t>Διαχείριση Στάθμευσης</w:t>
            </w:r>
          </w:p>
        </w:tc>
        <w:tc>
          <w:tcPr>
            <w:tcW w:w="6378" w:type="dxa"/>
            <w:shd w:val="clear" w:color="auto" w:fill="auto"/>
          </w:tcPr>
          <w:p w14:paraId="114B3665" w14:textId="77777777" w:rsidR="00205152" w:rsidRDefault="0035169F">
            <w:pPr>
              <w:spacing w:after="0" w:line="240" w:lineRule="auto"/>
              <w:jc w:val="both"/>
            </w:pPr>
            <w:r>
              <w:t>Στη Διαχείριση Στάθμευσης ανήκουν οι πολιτικές που αποσκοπούν στη βέλτιστη αξιοποίηση των διατιθέμενων για στάθμευση χώρων της πόλης, είτε στο</w:t>
            </w:r>
            <w:r>
              <w:t xml:space="preserve"> δρόμο είτε εκτός δρόμου, λαμβάνοντας υπόψη τις αντοχές του περιβάλλοντος και την αισθητική κάθε συγκεκριμένου δρόμου ή γενικότερα μιας περιοχής.  </w:t>
            </w:r>
          </w:p>
        </w:tc>
      </w:tr>
      <w:tr w:rsidR="00205152" w14:paraId="32B9D568" w14:textId="77777777" w:rsidTr="00431622">
        <w:trPr>
          <w:trHeight w:val="1011"/>
        </w:trPr>
        <w:tc>
          <w:tcPr>
            <w:tcW w:w="2689" w:type="dxa"/>
            <w:shd w:val="clear" w:color="auto" w:fill="auto"/>
            <w:vAlign w:val="center"/>
          </w:tcPr>
          <w:p w14:paraId="7A09F8E4" w14:textId="77777777" w:rsidR="00205152" w:rsidRDefault="0035169F">
            <w:pPr>
              <w:spacing w:after="0" w:line="240" w:lineRule="auto"/>
              <w:rPr>
                <w:b/>
              </w:rPr>
            </w:pPr>
            <w:r>
              <w:rPr>
                <w:b/>
              </w:rPr>
              <w:t>Υποδομές Εναλλακτικών Μέσων Μετακίνησης (Περπατήματος,  Ποδηλάτου, Δημόσιας συγκοινωνίας κ.λπ.)</w:t>
            </w:r>
          </w:p>
        </w:tc>
        <w:tc>
          <w:tcPr>
            <w:tcW w:w="6378" w:type="dxa"/>
            <w:shd w:val="clear" w:color="auto" w:fill="auto"/>
          </w:tcPr>
          <w:p w14:paraId="6B9E4B40" w14:textId="77777777" w:rsidR="00205152" w:rsidRDefault="0035169F">
            <w:pPr>
              <w:spacing w:after="0" w:line="240" w:lineRule="auto"/>
              <w:jc w:val="both"/>
            </w:pPr>
            <w:r>
              <w:t>Οι Στρατηγι</w:t>
            </w:r>
            <w:r>
              <w:t>κές Βιώσιμης Κινητικότητας έχουν ως στόχο την ενίσχυση του περπατήματος, του ποδηλάτου και της δημόσιας συγκοινωνίας για την αντίστοιχη μείωση της χρήσης του αυτοκινήτου το οποίο είναι υπεύθυνο για πολλά προβλήματα ποιότητας ζωής και οικονομικής λειτουργία</w:t>
            </w:r>
            <w:r>
              <w:t xml:space="preserve">ς της πόλης. Στο πλαίσιο αυτό οι παραπάνω Στρατηγικές εισηγούνται μια πιο ισόρροπη κατανομή της διατομής του δρόμου στις διάφορες κατηγορίες χρηστών με τη δημιουργία επαρκούς πλάτους διαδρόμων για κάθε μία από αυτές Οι νέες αυτές υποδομές για  εναλλακτικά </w:t>
            </w:r>
            <w:r>
              <w:t xml:space="preserve">μέσα και τρόπους μετακίνησης ενθαρρύνουν είτε την ενίσχυση είτε και την εμφάνιση κάποιων, όπως το </w:t>
            </w:r>
            <w:r>
              <w:lastRenderedPageBreak/>
              <w:t xml:space="preserve">ποδήλατο, που είχαν υποχρεωθεί σχεδόν να αποσυρθούν από το δρόμο. </w:t>
            </w:r>
          </w:p>
        </w:tc>
      </w:tr>
      <w:tr w:rsidR="00205152" w14:paraId="750F12EA" w14:textId="77777777" w:rsidTr="00431622">
        <w:trPr>
          <w:trHeight w:val="900"/>
        </w:trPr>
        <w:tc>
          <w:tcPr>
            <w:tcW w:w="2689" w:type="dxa"/>
            <w:shd w:val="clear" w:color="auto" w:fill="auto"/>
            <w:vAlign w:val="center"/>
          </w:tcPr>
          <w:p w14:paraId="1E3CB3B3" w14:textId="77777777" w:rsidR="00205152" w:rsidRDefault="0035169F">
            <w:pPr>
              <w:spacing w:after="0" w:line="240" w:lineRule="auto"/>
              <w:rPr>
                <w:b/>
              </w:rPr>
            </w:pPr>
            <w:r>
              <w:rPr>
                <w:b/>
              </w:rPr>
              <w:lastRenderedPageBreak/>
              <w:t>Δημόσιες Μεταφορές</w:t>
            </w:r>
          </w:p>
        </w:tc>
        <w:tc>
          <w:tcPr>
            <w:tcW w:w="6378" w:type="dxa"/>
            <w:shd w:val="clear" w:color="auto" w:fill="auto"/>
          </w:tcPr>
          <w:p w14:paraId="19C6A75B" w14:textId="77777777" w:rsidR="00205152" w:rsidRDefault="0035169F">
            <w:pPr>
              <w:spacing w:after="0" w:line="240" w:lineRule="auto"/>
              <w:jc w:val="both"/>
            </w:pPr>
            <w:r>
              <w:t xml:space="preserve">Ένα ελκυστικό, χάρις στις επιδόσεις του και την αισθητική του, και </w:t>
            </w:r>
            <w:r>
              <w:t>ενεργειακά αποδοτικό σύστημα δημόσιας συγκοινωνίας, συνδυασμένο με τους υπόλοιπους τρόπους και μέσα μετακίνησης, είναι το κλειδί ώστε η πόλη να προσφέρει μια ανταγωνιστική και βολική εναλλακτική λύση στο ιδιωτικό αυτοκίνητο.</w:t>
            </w:r>
          </w:p>
        </w:tc>
      </w:tr>
      <w:tr w:rsidR="00205152" w14:paraId="05C4BA10" w14:textId="77777777" w:rsidTr="00431622">
        <w:trPr>
          <w:trHeight w:val="900"/>
        </w:trPr>
        <w:tc>
          <w:tcPr>
            <w:tcW w:w="2689" w:type="dxa"/>
            <w:shd w:val="clear" w:color="auto" w:fill="auto"/>
            <w:vAlign w:val="center"/>
          </w:tcPr>
          <w:p w14:paraId="5E559870" w14:textId="77777777" w:rsidR="00205152" w:rsidRDefault="0035169F">
            <w:pPr>
              <w:spacing w:after="0" w:line="240" w:lineRule="auto"/>
              <w:rPr>
                <w:b/>
              </w:rPr>
            </w:pPr>
            <w:r>
              <w:rPr>
                <w:b/>
              </w:rPr>
              <w:t>Πολιτικές για το αυτοκίνητο</w:t>
            </w:r>
          </w:p>
        </w:tc>
        <w:tc>
          <w:tcPr>
            <w:tcW w:w="6378" w:type="dxa"/>
            <w:shd w:val="clear" w:color="auto" w:fill="auto"/>
          </w:tcPr>
          <w:p w14:paraId="14C5DD3A" w14:textId="77777777" w:rsidR="00205152" w:rsidRDefault="0035169F">
            <w:pPr>
              <w:spacing w:after="0" w:line="240" w:lineRule="auto"/>
              <w:jc w:val="both"/>
            </w:pPr>
            <w:r>
              <w:t>Τα</w:t>
            </w:r>
            <w:r>
              <w:t xml:space="preserve"> μέτρα που λαμβάνονται από τις Στρατηγικές Βιώσιμης Κινητικότητας και αφορούν την κυκλοφορία του αυτοκινήτου κατά κανόνα στοχεύουν στη μείωση του φόρτου και της ταχύτητας αυτοκινήτων και </w:t>
            </w:r>
            <w:proofErr w:type="spellStart"/>
            <w:r>
              <w:t>μοτοσυκλεττών</w:t>
            </w:r>
            <w:proofErr w:type="spellEnd"/>
            <w:r>
              <w:t>, στην απομάκρυνση διαμπερών ροών από προστατευόμενες πε</w:t>
            </w:r>
            <w:r>
              <w:t>ριοχές, στην εγκατάσταση στόλων κοινόχρηστων οχημάτων (</w:t>
            </w:r>
            <w:proofErr w:type="spellStart"/>
            <w:r>
              <w:t>carsharing</w:t>
            </w:r>
            <w:proofErr w:type="spellEnd"/>
            <w:r>
              <w:t xml:space="preserve">, </w:t>
            </w:r>
            <w:r>
              <w:rPr>
                <w:lang w:val="en-US"/>
              </w:rPr>
              <w:t>bike</w:t>
            </w:r>
            <w:r>
              <w:t xml:space="preserve"> </w:t>
            </w:r>
            <w:r>
              <w:rPr>
                <w:lang w:val="en-US"/>
              </w:rPr>
              <w:t>sharing</w:t>
            </w:r>
            <w:r>
              <w:t>), στην προώθηση της συλλογικής χρήσης ιδιωτικών οχημάτων (</w:t>
            </w:r>
            <w:r>
              <w:rPr>
                <w:lang w:val="en-US"/>
              </w:rPr>
              <w:t>c</w:t>
            </w:r>
            <w:proofErr w:type="spellStart"/>
            <w:r>
              <w:t>ar</w:t>
            </w:r>
            <w:proofErr w:type="spellEnd"/>
            <w:r>
              <w:t xml:space="preserve"> </w:t>
            </w:r>
            <w:proofErr w:type="spellStart"/>
            <w:r>
              <w:t>pooling</w:t>
            </w:r>
            <w:proofErr w:type="spellEnd"/>
            <w:r>
              <w:t>) κ.λπ.</w:t>
            </w:r>
          </w:p>
        </w:tc>
      </w:tr>
      <w:tr w:rsidR="00205152" w14:paraId="5BC65132" w14:textId="77777777" w:rsidTr="00431622">
        <w:trPr>
          <w:trHeight w:val="600"/>
        </w:trPr>
        <w:tc>
          <w:tcPr>
            <w:tcW w:w="2689" w:type="dxa"/>
            <w:shd w:val="clear" w:color="auto" w:fill="auto"/>
            <w:vAlign w:val="center"/>
          </w:tcPr>
          <w:p w14:paraId="6722AFEF" w14:textId="77777777" w:rsidR="00205152" w:rsidRDefault="0035169F">
            <w:pPr>
              <w:spacing w:after="0" w:line="240" w:lineRule="auto"/>
              <w:rPr>
                <w:b/>
              </w:rPr>
            </w:pPr>
            <w:r>
              <w:rPr>
                <w:b/>
              </w:rPr>
              <w:t>Οδικές Υποδομές</w:t>
            </w:r>
          </w:p>
        </w:tc>
        <w:tc>
          <w:tcPr>
            <w:tcW w:w="6378" w:type="dxa"/>
            <w:shd w:val="clear" w:color="auto" w:fill="auto"/>
          </w:tcPr>
          <w:p w14:paraId="38C43F8A" w14:textId="77777777" w:rsidR="00205152" w:rsidRDefault="0035169F">
            <w:pPr>
              <w:spacing w:after="0" w:line="240" w:lineRule="auto"/>
              <w:jc w:val="both"/>
            </w:pPr>
            <w:r>
              <w:t xml:space="preserve">Πρόκειται για τους δρόμους, γέφυρες κ.λπ. που φιλοξενούν την κυκλοφορία ανθρώπων, </w:t>
            </w:r>
            <w:r>
              <w:t xml:space="preserve">οχημάτων και δημόσιας συγκοινωνίας.  </w:t>
            </w:r>
          </w:p>
        </w:tc>
      </w:tr>
      <w:tr w:rsidR="00205152" w14:paraId="0D4F14B7" w14:textId="77777777" w:rsidTr="00431622">
        <w:trPr>
          <w:trHeight w:val="900"/>
        </w:trPr>
        <w:tc>
          <w:tcPr>
            <w:tcW w:w="2689" w:type="dxa"/>
            <w:shd w:val="clear" w:color="auto" w:fill="auto"/>
            <w:vAlign w:val="center"/>
          </w:tcPr>
          <w:p w14:paraId="6225D09D" w14:textId="77777777" w:rsidR="00205152" w:rsidRDefault="0035169F">
            <w:pPr>
              <w:spacing w:after="0" w:line="240" w:lineRule="auto"/>
              <w:rPr>
                <w:b/>
              </w:rPr>
            </w:pPr>
            <w:r>
              <w:rPr>
                <w:b/>
              </w:rPr>
              <w:t>Περιβάλλον και Ενέργεια</w:t>
            </w:r>
          </w:p>
        </w:tc>
        <w:tc>
          <w:tcPr>
            <w:tcW w:w="6378" w:type="dxa"/>
            <w:shd w:val="clear" w:color="auto" w:fill="auto"/>
          </w:tcPr>
          <w:p w14:paraId="5FC114FD" w14:textId="77777777" w:rsidR="00205152" w:rsidRDefault="0035169F">
            <w:pPr>
              <w:spacing w:after="0" w:line="240" w:lineRule="auto"/>
              <w:jc w:val="both"/>
            </w:pPr>
            <w:r>
              <w:t xml:space="preserve">Αποτελεί ζητούμενο για την πόλη όλοι οι φορείς να δεσμευθούν να μειώσουν τις περιβαλλοντικές επιπτώσεις τους, στο πλαίσιο μιας περιβαλλοντικής και ενεργειακής στρατηγικής που θα χαράσσει στόχους για την πόλη με βάση τις ευθύνες της απέναντι στην παγκόσμια </w:t>
            </w:r>
            <w:r>
              <w:t xml:space="preserve">κοινότητα ως προς την κλιματική αλλαγή. </w:t>
            </w:r>
          </w:p>
        </w:tc>
      </w:tr>
      <w:tr w:rsidR="00205152" w14:paraId="7498956D" w14:textId="77777777" w:rsidTr="00431622">
        <w:trPr>
          <w:trHeight w:val="1200"/>
        </w:trPr>
        <w:tc>
          <w:tcPr>
            <w:tcW w:w="2689" w:type="dxa"/>
            <w:shd w:val="clear" w:color="auto" w:fill="auto"/>
            <w:vAlign w:val="center"/>
          </w:tcPr>
          <w:p w14:paraId="2DDA6C0D" w14:textId="77777777" w:rsidR="00205152" w:rsidRDefault="0035169F">
            <w:pPr>
              <w:spacing w:after="0" w:line="240" w:lineRule="auto"/>
              <w:rPr>
                <w:b/>
              </w:rPr>
            </w:pPr>
            <w:r>
              <w:rPr>
                <w:b/>
              </w:rPr>
              <w:t>Διαχείριση Κινητικότητας</w:t>
            </w:r>
          </w:p>
        </w:tc>
        <w:tc>
          <w:tcPr>
            <w:tcW w:w="6378" w:type="dxa"/>
            <w:shd w:val="clear" w:color="auto" w:fill="auto"/>
          </w:tcPr>
          <w:p w14:paraId="2F6FF1B6" w14:textId="77777777" w:rsidR="00205152" w:rsidRDefault="0035169F">
            <w:pPr>
              <w:spacing w:after="0" w:line="240" w:lineRule="auto"/>
              <w:jc w:val="both"/>
            </w:pPr>
            <w:r>
              <w:t>Υπάγονται σε αυτήν όλες οι πολιτικές που στηρίζονται σε "ήπια" και χαμηλού κόστους μέτρα, όπως η πληροφόρηση και η επικοινωνία, η κατάλληλη οργάνωση υπηρεσιών, η ενεργοποίηση εναλλακτικών μ</w:t>
            </w:r>
            <w:r>
              <w:t xml:space="preserve">έσων και τρόπων μετακίνησης, δίνοντας έμφαση σε μετακινήσεις των εργαζομένων προς και από τη δουλειά, λιγότερο εξαρτημένες από το αυτοκίνητο και πιο συλλογικές.  </w:t>
            </w:r>
          </w:p>
        </w:tc>
      </w:tr>
      <w:tr w:rsidR="00205152" w14:paraId="629CA4B7" w14:textId="77777777" w:rsidTr="00431622">
        <w:trPr>
          <w:trHeight w:val="600"/>
        </w:trPr>
        <w:tc>
          <w:tcPr>
            <w:tcW w:w="2689" w:type="dxa"/>
            <w:shd w:val="clear" w:color="auto" w:fill="auto"/>
            <w:vAlign w:val="center"/>
          </w:tcPr>
          <w:p w14:paraId="1CA96D49" w14:textId="77777777" w:rsidR="00205152" w:rsidRDefault="0035169F">
            <w:pPr>
              <w:spacing w:after="0" w:line="240" w:lineRule="auto"/>
              <w:rPr>
                <w:b/>
              </w:rPr>
            </w:pPr>
            <w:r>
              <w:rPr>
                <w:b/>
              </w:rPr>
              <w:t>Υποδομές και Διαχείριση Εμπορευμάτων</w:t>
            </w:r>
          </w:p>
        </w:tc>
        <w:tc>
          <w:tcPr>
            <w:tcW w:w="6378" w:type="dxa"/>
            <w:shd w:val="clear" w:color="auto" w:fill="auto"/>
          </w:tcPr>
          <w:p w14:paraId="2AD25892" w14:textId="77777777" w:rsidR="00205152" w:rsidRDefault="0035169F">
            <w:pPr>
              <w:spacing w:after="0" w:line="240" w:lineRule="auto"/>
              <w:jc w:val="both"/>
            </w:pPr>
            <w:r>
              <w:t>Η διαχείριση των εμπορευματικών μεταφορών, με σεβασμό στο περιβάλλον της πόλης, περιλαμβάνει διάφορες στρατηγικές μείωσης του όγκου των φορτηγών που εισέρχονται στην πόλη, χρησιμοποίησης για την μεταφορά των εμπορευμάτων τους ίδιων οχημάτων από διαφορετικέ</w:t>
            </w:r>
            <w:r>
              <w:t xml:space="preserve">ς εταιρείες ώστε να μη κινούνται άδεια κ.λπ. </w:t>
            </w:r>
          </w:p>
        </w:tc>
      </w:tr>
      <w:tr w:rsidR="00205152" w14:paraId="3B184BAC" w14:textId="77777777" w:rsidTr="00431622">
        <w:trPr>
          <w:trHeight w:val="2100"/>
        </w:trPr>
        <w:tc>
          <w:tcPr>
            <w:tcW w:w="2689" w:type="dxa"/>
            <w:shd w:val="clear" w:color="auto" w:fill="auto"/>
            <w:vAlign w:val="center"/>
          </w:tcPr>
          <w:p w14:paraId="2E67EBDB" w14:textId="77777777" w:rsidR="00205152" w:rsidRDefault="0035169F">
            <w:pPr>
              <w:spacing w:after="0" w:line="240" w:lineRule="auto"/>
              <w:rPr>
                <w:b/>
              </w:rPr>
            </w:pPr>
            <w:r>
              <w:rPr>
                <w:b/>
              </w:rPr>
              <w:t>Στρατηγικές (Σχέδια) Βιώσιμης Αστικής  Κινητικότητας</w:t>
            </w:r>
          </w:p>
        </w:tc>
        <w:tc>
          <w:tcPr>
            <w:tcW w:w="6378" w:type="dxa"/>
            <w:shd w:val="clear" w:color="auto" w:fill="auto"/>
          </w:tcPr>
          <w:p w14:paraId="63CFEF32" w14:textId="77777777" w:rsidR="00205152" w:rsidRDefault="0035169F">
            <w:pPr>
              <w:spacing w:after="0" w:line="240" w:lineRule="auto"/>
              <w:jc w:val="both"/>
            </w:pPr>
            <w:r>
              <w:t>Οι Στρατηγικές Βιώσιμης Κινητικότητας   εστιάζουν στον άνθρωπο, αποσκοπούν στο η πόλη να είναι προσπελάσιμη από κάθε μέσο και τρόπο μετακίνησης και όχι μόνο</w:t>
            </w:r>
            <w:r>
              <w:t xml:space="preserve"> από το αυτοκίνητο, προκύπτουν από διεπιστημονικές συνεργασίες και έχουν ως προϋπόθεση τη συμμετοχή των πολιτών και των φορέων της τοπικής κοινωνίας. </w:t>
            </w:r>
          </w:p>
        </w:tc>
      </w:tr>
      <w:tr w:rsidR="00205152" w14:paraId="7B0A7306" w14:textId="77777777" w:rsidTr="00431622">
        <w:trPr>
          <w:trHeight w:val="900"/>
        </w:trPr>
        <w:tc>
          <w:tcPr>
            <w:tcW w:w="2689" w:type="dxa"/>
            <w:shd w:val="clear" w:color="auto" w:fill="auto"/>
            <w:vAlign w:val="center"/>
          </w:tcPr>
          <w:p w14:paraId="2E1BDEA7" w14:textId="77777777" w:rsidR="00205152" w:rsidRDefault="0035169F">
            <w:pPr>
              <w:spacing w:after="0" w:line="240" w:lineRule="auto"/>
              <w:rPr>
                <w:b/>
              </w:rPr>
            </w:pPr>
            <w:r>
              <w:rPr>
                <w:b/>
              </w:rPr>
              <w:lastRenderedPageBreak/>
              <w:t xml:space="preserve">Τεχνολογίες Πληροφόρησης και Επικοινωνίας </w:t>
            </w:r>
          </w:p>
        </w:tc>
        <w:tc>
          <w:tcPr>
            <w:tcW w:w="6378" w:type="dxa"/>
            <w:shd w:val="clear" w:color="auto" w:fill="auto"/>
          </w:tcPr>
          <w:p w14:paraId="7E3965FC" w14:textId="77777777" w:rsidR="00205152" w:rsidRDefault="0035169F">
            <w:pPr>
              <w:spacing w:after="0" w:line="240" w:lineRule="auto"/>
              <w:jc w:val="both"/>
            </w:pPr>
            <w:r>
              <w:t xml:space="preserve">Πρόκειται για εργαλεία εξαιρετικά χρήσιμα για την εμπλοκή των πολιτών στους σχεδιασμούς καθώς και για την αποτελεσματική λειτουργία και διαχείριση της στάθμευσης και της κυκλοφορίας ιδιωτικών και δημόσιων οχημάτων. </w:t>
            </w:r>
          </w:p>
        </w:tc>
      </w:tr>
    </w:tbl>
    <w:p w14:paraId="1063581D" w14:textId="77777777" w:rsidR="00205152" w:rsidRDefault="00205152"/>
    <w:p w14:paraId="4E3802D0" w14:textId="77777777" w:rsidR="00205152" w:rsidRDefault="0035169F">
      <w:r>
        <w:t>Παρακαλείσθε να περιγράψετε με λίγες λέξεις τα προβλήματα που αντιμετωπίζετε σχετικά με τις παρακάτω θεματικές ενότητες:</w:t>
      </w:r>
    </w:p>
    <w:tbl>
      <w:tblPr>
        <w:tblStyle w:val="af0"/>
        <w:tblW w:w="9016" w:type="dxa"/>
        <w:tblLook w:val="04A0" w:firstRow="1" w:lastRow="0" w:firstColumn="1" w:lastColumn="0" w:noHBand="0" w:noVBand="1"/>
      </w:tblPr>
      <w:tblGrid>
        <w:gridCol w:w="2738"/>
        <w:gridCol w:w="6278"/>
      </w:tblGrid>
      <w:tr w:rsidR="00205152" w14:paraId="5E1BA46A" w14:textId="77777777">
        <w:trPr>
          <w:trHeight w:val="1865"/>
        </w:trPr>
        <w:tc>
          <w:tcPr>
            <w:tcW w:w="2738" w:type="dxa"/>
            <w:shd w:val="clear" w:color="auto" w:fill="auto"/>
            <w:vAlign w:val="center"/>
          </w:tcPr>
          <w:p w14:paraId="55D0BAD4" w14:textId="77777777" w:rsidR="00205152" w:rsidRDefault="0035169F">
            <w:pPr>
              <w:spacing w:after="0" w:line="240" w:lineRule="auto"/>
              <w:rPr>
                <w:b/>
              </w:rPr>
            </w:pPr>
            <w:r>
              <w:rPr>
                <w:b/>
              </w:rPr>
              <w:t>Δημόσια Συγκοινωνία</w:t>
            </w:r>
          </w:p>
        </w:tc>
        <w:tc>
          <w:tcPr>
            <w:tcW w:w="6277" w:type="dxa"/>
            <w:shd w:val="clear" w:color="auto" w:fill="auto"/>
          </w:tcPr>
          <w:p w14:paraId="439C4BFB" w14:textId="77777777" w:rsidR="00205152" w:rsidRDefault="0035169F">
            <w:pPr>
              <w:spacing w:after="0" w:line="240" w:lineRule="auto"/>
            </w:pPr>
            <w:r>
              <w:t> </w:t>
            </w:r>
          </w:p>
        </w:tc>
      </w:tr>
      <w:tr w:rsidR="00205152" w14:paraId="1AD0DA12" w14:textId="77777777">
        <w:trPr>
          <w:trHeight w:val="1976"/>
        </w:trPr>
        <w:tc>
          <w:tcPr>
            <w:tcW w:w="2738" w:type="dxa"/>
            <w:shd w:val="clear" w:color="auto" w:fill="auto"/>
            <w:vAlign w:val="center"/>
          </w:tcPr>
          <w:p w14:paraId="657F543E" w14:textId="77777777" w:rsidR="00205152" w:rsidRDefault="0035169F">
            <w:pPr>
              <w:spacing w:after="0" w:line="240" w:lineRule="auto"/>
              <w:rPr>
                <w:b/>
              </w:rPr>
            </w:pPr>
            <w:r>
              <w:rPr>
                <w:b/>
              </w:rPr>
              <w:t>Περπάτημα και Ποδήλατο</w:t>
            </w:r>
          </w:p>
        </w:tc>
        <w:tc>
          <w:tcPr>
            <w:tcW w:w="6277" w:type="dxa"/>
            <w:shd w:val="clear" w:color="auto" w:fill="auto"/>
          </w:tcPr>
          <w:p w14:paraId="60CFB147" w14:textId="77777777" w:rsidR="00205152" w:rsidRDefault="0035169F">
            <w:pPr>
              <w:spacing w:after="0" w:line="240" w:lineRule="auto"/>
            </w:pPr>
            <w:r>
              <w:t> </w:t>
            </w:r>
          </w:p>
        </w:tc>
      </w:tr>
      <w:tr w:rsidR="00205152" w14:paraId="3D7E4A89" w14:textId="77777777">
        <w:trPr>
          <w:trHeight w:val="1976"/>
        </w:trPr>
        <w:tc>
          <w:tcPr>
            <w:tcW w:w="2738" w:type="dxa"/>
            <w:shd w:val="clear" w:color="auto" w:fill="auto"/>
            <w:vAlign w:val="center"/>
          </w:tcPr>
          <w:p w14:paraId="594A9FE2" w14:textId="77777777" w:rsidR="00205152" w:rsidRDefault="0035169F">
            <w:pPr>
              <w:spacing w:after="0" w:line="240" w:lineRule="auto"/>
              <w:rPr>
                <w:b/>
              </w:rPr>
            </w:pPr>
            <w:r>
              <w:rPr>
                <w:b/>
              </w:rPr>
              <w:t>Πολιτικές για το αυτοκίνητο</w:t>
            </w:r>
          </w:p>
        </w:tc>
        <w:tc>
          <w:tcPr>
            <w:tcW w:w="6277" w:type="dxa"/>
            <w:shd w:val="clear" w:color="auto" w:fill="auto"/>
          </w:tcPr>
          <w:p w14:paraId="1EE4758C" w14:textId="77777777" w:rsidR="00205152" w:rsidRDefault="0035169F">
            <w:pPr>
              <w:spacing w:after="0" w:line="240" w:lineRule="auto"/>
            </w:pPr>
            <w:r>
              <w:t> </w:t>
            </w:r>
          </w:p>
        </w:tc>
      </w:tr>
      <w:tr w:rsidR="00205152" w14:paraId="57B711E2" w14:textId="77777777">
        <w:trPr>
          <w:trHeight w:val="1812"/>
        </w:trPr>
        <w:tc>
          <w:tcPr>
            <w:tcW w:w="2738" w:type="dxa"/>
            <w:shd w:val="clear" w:color="auto" w:fill="auto"/>
            <w:vAlign w:val="center"/>
          </w:tcPr>
          <w:p w14:paraId="30FE38F8" w14:textId="77777777" w:rsidR="00205152" w:rsidRDefault="0035169F">
            <w:pPr>
              <w:spacing w:after="0" w:line="240" w:lineRule="auto"/>
              <w:rPr>
                <w:b/>
              </w:rPr>
            </w:pPr>
            <w:r>
              <w:rPr>
                <w:b/>
              </w:rPr>
              <w:t>Οδικές Υποδομές</w:t>
            </w:r>
          </w:p>
        </w:tc>
        <w:tc>
          <w:tcPr>
            <w:tcW w:w="6277" w:type="dxa"/>
            <w:shd w:val="clear" w:color="auto" w:fill="auto"/>
          </w:tcPr>
          <w:p w14:paraId="23DC5BB6" w14:textId="77777777" w:rsidR="00205152" w:rsidRDefault="0035169F">
            <w:pPr>
              <w:spacing w:after="0" w:line="240" w:lineRule="auto"/>
            </w:pPr>
            <w:r>
              <w:t> </w:t>
            </w:r>
          </w:p>
        </w:tc>
      </w:tr>
      <w:tr w:rsidR="00205152" w14:paraId="59B5FFB6" w14:textId="77777777">
        <w:trPr>
          <w:trHeight w:val="1852"/>
        </w:trPr>
        <w:tc>
          <w:tcPr>
            <w:tcW w:w="2738" w:type="dxa"/>
            <w:shd w:val="clear" w:color="auto" w:fill="auto"/>
            <w:vAlign w:val="center"/>
          </w:tcPr>
          <w:p w14:paraId="2535F0DB" w14:textId="77777777" w:rsidR="00205152" w:rsidRDefault="0035169F">
            <w:pPr>
              <w:spacing w:after="0" w:line="240" w:lineRule="auto"/>
              <w:rPr>
                <w:b/>
              </w:rPr>
            </w:pPr>
            <w:r>
              <w:rPr>
                <w:b/>
              </w:rPr>
              <w:t xml:space="preserve">Διαχείριση Στάθμευσης </w:t>
            </w:r>
          </w:p>
        </w:tc>
        <w:tc>
          <w:tcPr>
            <w:tcW w:w="6277" w:type="dxa"/>
            <w:shd w:val="clear" w:color="auto" w:fill="auto"/>
          </w:tcPr>
          <w:p w14:paraId="2165CEA9" w14:textId="77777777" w:rsidR="00205152" w:rsidRDefault="0035169F">
            <w:pPr>
              <w:spacing w:after="0" w:line="240" w:lineRule="auto"/>
            </w:pPr>
            <w:r>
              <w:t> </w:t>
            </w:r>
          </w:p>
        </w:tc>
      </w:tr>
      <w:tr w:rsidR="00205152" w14:paraId="28B3723E" w14:textId="77777777">
        <w:trPr>
          <w:trHeight w:val="2258"/>
        </w:trPr>
        <w:tc>
          <w:tcPr>
            <w:tcW w:w="2738" w:type="dxa"/>
            <w:shd w:val="clear" w:color="auto" w:fill="auto"/>
            <w:vAlign w:val="center"/>
          </w:tcPr>
          <w:p w14:paraId="361FCC8C" w14:textId="77777777" w:rsidR="00205152" w:rsidRDefault="0035169F">
            <w:pPr>
              <w:spacing w:after="0" w:line="240" w:lineRule="auto"/>
              <w:rPr>
                <w:b/>
              </w:rPr>
            </w:pPr>
            <w:r>
              <w:rPr>
                <w:b/>
              </w:rPr>
              <w:lastRenderedPageBreak/>
              <w:t>Περιβάλλον και Ενέργεια</w:t>
            </w:r>
          </w:p>
        </w:tc>
        <w:tc>
          <w:tcPr>
            <w:tcW w:w="6277" w:type="dxa"/>
            <w:shd w:val="clear" w:color="auto" w:fill="auto"/>
          </w:tcPr>
          <w:p w14:paraId="7CF6F21E" w14:textId="77777777" w:rsidR="00205152" w:rsidRDefault="0035169F">
            <w:pPr>
              <w:spacing w:after="0" w:line="240" w:lineRule="auto"/>
            </w:pPr>
            <w:r>
              <w:t> </w:t>
            </w:r>
          </w:p>
        </w:tc>
      </w:tr>
      <w:tr w:rsidR="00205152" w14:paraId="24DD3BBD" w14:textId="77777777">
        <w:trPr>
          <w:trHeight w:val="2117"/>
        </w:trPr>
        <w:tc>
          <w:tcPr>
            <w:tcW w:w="2738" w:type="dxa"/>
            <w:shd w:val="clear" w:color="auto" w:fill="auto"/>
            <w:vAlign w:val="center"/>
          </w:tcPr>
          <w:p w14:paraId="07328C6B" w14:textId="77777777" w:rsidR="00205152" w:rsidRDefault="0035169F">
            <w:pPr>
              <w:spacing w:after="0" w:line="240" w:lineRule="auto"/>
              <w:rPr>
                <w:b/>
              </w:rPr>
            </w:pPr>
            <w:r>
              <w:rPr>
                <w:b/>
              </w:rPr>
              <w:t>Διαχείριση Κινητικότητας</w:t>
            </w:r>
          </w:p>
        </w:tc>
        <w:tc>
          <w:tcPr>
            <w:tcW w:w="6277" w:type="dxa"/>
            <w:shd w:val="clear" w:color="auto" w:fill="auto"/>
          </w:tcPr>
          <w:p w14:paraId="39419AD2" w14:textId="77777777" w:rsidR="00205152" w:rsidRDefault="0035169F">
            <w:pPr>
              <w:spacing w:after="0" w:line="240" w:lineRule="auto"/>
            </w:pPr>
            <w:r>
              <w:t> </w:t>
            </w:r>
          </w:p>
        </w:tc>
      </w:tr>
      <w:tr w:rsidR="00205152" w14:paraId="2D894189" w14:textId="77777777">
        <w:trPr>
          <w:trHeight w:val="2118"/>
        </w:trPr>
        <w:tc>
          <w:tcPr>
            <w:tcW w:w="2738" w:type="dxa"/>
            <w:shd w:val="clear" w:color="auto" w:fill="auto"/>
            <w:vAlign w:val="center"/>
          </w:tcPr>
          <w:p w14:paraId="56498625" w14:textId="77777777" w:rsidR="00205152" w:rsidRDefault="0035169F">
            <w:pPr>
              <w:spacing w:after="0" w:line="240" w:lineRule="auto"/>
              <w:rPr>
                <w:b/>
              </w:rPr>
            </w:pPr>
            <w:r>
              <w:rPr>
                <w:b/>
              </w:rPr>
              <w:t>Υποδομές και Διαχείριση Εμπορευμάτων</w:t>
            </w:r>
          </w:p>
        </w:tc>
        <w:tc>
          <w:tcPr>
            <w:tcW w:w="6277" w:type="dxa"/>
            <w:shd w:val="clear" w:color="auto" w:fill="auto"/>
          </w:tcPr>
          <w:p w14:paraId="5DAC1407" w14:textId="77777777" w:rsidR="00205152" w:rsidRDefault="0035169F">
            <w:pPr>
              <w:spacing w:after="0" w:line="240" w:lineRule="auto"/>
            </w:pPr>
            <w:r>
              <w:t> </w:t>
            </w:r>
          </w:p>
        </w:tc>
      </w:tr>
      <w:tr w:rsidR="00205152" w14:paraId="64DA6E2B" w14:textId="77777777">
        <w:trPr>
          <w:trHeight w:val="1964"/>
        </w:trPr>
        <w:tc>
          <w:tcPr>
            <w:tcW w:w="2738" w:type="dxa"/>
            <w:shd w:val="clear" w:color="auto" w:fill="auto"/>
            <w:vAlign w:val="center"/>
          </w:tcPr>
          <w:p w14:paraId="05A3FB51" w14:textId="77777777" w:rsidR="00205152" w:rsidRDefault="0035169F">
            <w:pPr>
              <w:spacing w:after="0" w:line="240" w:lineRule="auto"/>
              <w:rPr>
                <w:b/>
              </w:rPr>
            </w:pPr>
            <w:r>
              <w:rPr>
                <w:b/>
              </w:rPr>
              <w:t>Σχέδια Βιώσιμης Αστικής  Κινητικότητας</w:t>
            </w:r>
          </w:p>
        </w:tc>
        <w:tc>
          <w:tcPr>
            <w:tcW w:w="6277" w:type="dxa"/>
            <w:shd w:val="clear" w:color="auto" w:fill="auto"/>
          </w:tcPr>
          <w:p w14:paraId="7EECFE08" w14:textId="77777777" w:rsidR="00205152" w:rsidRDefault="0035169F">
            <w:pPr>
              <w:spacing w:after="0" w:line="240" w:lineRule="auto"/>
            </w:pPr>
            <w:r>
              <w:t> </w:t>
            </w:r>
          </w:p>
        </w:tc>
      </w:tr>
      <w:tr w:rsidR="00205152" w14:paraId="2BE4256F" w14:textId="77777777">
        <w:trPr>
          <w:trHeight w:val="2134"/>
        </w:trPr>
        <w:tc>
          <w:tcPr>
            <w:tcW w:w="2738" w:type="dxa"/>
            <w:shd w:val="clear" w:color="auto" w:fill="auto"/>
            <w:vAlign w:val="center"/>
          </w:tcPr>
          <w:p w14:paraId="2AC14BCD" w14:textId="77777777" w:rsidR="00205152" w:rsidRDefault="0035169F">
            <w:pPr>
              <w:spacing w:after="0" w:line="240" w:lineRule="auto"/>
              <w:rPr>
                <w:b/>
              </w:rPr>
            </w:pPr>
            <w:r>
              <w:rPr>
                <w:b/>
              </w:rPr>
              <w:t>Τεχνολογίες Πληροφοριών &amp; Επικοινωνιών</w:t>
            </w:r>
          </w:p>
        </w:tc>
        <w:tc>
          <w:tcPr>
            <w:tcW w:w="6277" w:type="dxa"/>
            <w:shd w:val="clear" w:color="auto" w:fill="auto"/>
          </w:tcPr>
          <w:p w14:paraId="5485CBB1" w14:textId="77777777" w:rsidR="00205152" w:rsidRDefault="0035169F">
            <w:pPr>
              <w:spacing w:after="0" w:line="240" w:lineRule="auto"/>
            </w:pPr>
            <w:r>
              <w:t> </w:t>
            </w:r>
          </w:p>
        </w:tc>
      </w:tr>
    </w:tbl>
    <w:p w14:paraId="6A7CEEE2" w14:textId="77777777" w:rsidR="00205152" w:rsidRDefault="0035169F">
      <w:pPr>
        <w:rPr>
          <w:lang w:val="en-US"/>
        </w:rPr>
      </w:pPr>
      <w:r>
        <w:br w:type="page"/>
      </w:r>
    </w:p>
    <w:p w14:paraId="55E552F4" w14:textId="77777777" w:rsidR="00205152" w:rsidRDefault="0035169F">
      <w:pPr>
        <w:jc w:val="both"/>
      </w:pPr>
      <w:r>
        <w:lastRenderedPageBreak/>
        <w:t xml:space="preserve">Σε μία κλίμακα από το 1 έως </w:t>
      </w:r>
      <w:r>
        <w:t>το 5, όπου 1 σημαίνει λιγότερο σημαντικό και 5 πολύ σημαντικό, παρακαλείσθε να ιεραρχήσετε το μέγεθος των προβλημάτων που αντιμετωπίζετε σε σχέση με τις παρακάτω θεματικές ενότητες.</w:t>
      </w:r>
    </w:p>
    <w:tbl>
      <w:tblPr>
        <w:tblStyle w:val="af0"/>
        <w:tblW w:w="8296" w:type="dxa"/>
        <w:tblLook w:val="04A0" w:firstRow="1" w:lastRow="0" w:firstColumn="1" w:lastColumn="0" w:noHBand="0" w:noVBand="1"/>
      </w:tblPr>
      <w:tblGrid>
        <w:gridCol w:w="4107"/>
        <w:gridCol w:w="851"/>
        <w:gridCol w:w="850"/>
        <w:gridCol w:w="851"/>
        <w:gridCol w:w="849"/>
        <w:gridCol w:w="788"/>
      </w:tblGrid>
      <w:tr w:rsidR="00205152" w14:paraId="08AA0131" w14:textId="77777777">
        <w:tc>
          <w:tcPr>
            <w:tcW w:w="4106" w:type="dxa"/>
            <w:shd w:val="clear" w:color="auto" w:fill="auto"/>
          </w:tcPr>
          <w:p w14:paraId="59AC4856" w14:textId="77777777" w:rsidR="00205152" w:rsidRDefault="00205152">
            <w:pPr>
              <w:spacing w:after="0" w:line="240" w:lineRule="auto"/>
            </w:pPr>
          </w:p>
        </w:tc>
        <w:tc>
          <w:tcPr>
            <w:tcW w:w="851" w:type="dxa"/>
            <w:shd w:val="clear" w:color="auto" w:fill="auto"/>
            <w:vAlign w:val="center"/>
          </w:tcPr>
          <w:p w14:paraId="415FE216" w14:textId="77777777" w:rsidR="00205152" w:rsidRDefault="0035169F">
            <w:pPr>
              <w:spacing w:after="0" w:line="240" w:lineRule="auto"/>
              <w:jc w:val="center"/>
            </w:pPr>
            <w:r>
              <w:t>1</w:t>
            </w:r>
          </w:p>
        </w:tc>
        <w:tc>
          <w:tcPr>
            <w:tcW w:w="850" w:type="dxa"/>
            <w:shd w:val="clear" w:color="auto" w:fill="auto"/>
            <w:vAlign w:val="center"/>
          </w:tcPr>
          <w:p w14:paraId="16712D7A" w14:textId="77777777" w:rsidR="00205152" w:rsidRDefault="0035169F">
            <w:pPr>
              <w:spacing w:after="0" w:line="240" w:lineRule="auto"/>
              <w:jc w:val="center"/>
            </w:pPr>
            <w:r>
              <w:t>2</w:t>
            </w:r>
          </w:p>
        </w:tc>
        <w:tc>
          <w:tcPr>
            <w:tcW w:w="851" w:type="dxa"/>
            <w:shd w:val="clear" w:color="auto" w:fill="auto"/>
            <w:vAlign w:val="center"/>
          </w:tcPr>
          <w:p w14:paraId="0EEA5FBD" w14:textId="77777777" w:rsidR="00205152" w:rsidRDefault="0035169F">
            <w:pPr>
              <w:spacing w:after="0" w:line="240" w:lineRule="auto"/>
              <w:jc w:val="center"/>
            </w:pPr>
            <w:r>
              <w:t>3</w:t>
            </w:r>
          </w:p>
        </w:tc>
        <w:tc>
          <w:tcPr>
            <w:tcW w:w="849" w:type="dxa"/>
            <w:shd w:val="clear" w:color="auto" w:fill="auto"/>
            <w:vAlign w:val="center"/>
          </w:tcPr>
          <w:p w14:paraId="506794E6" w14:textId="77777777" w:rsidR="00205152" w:rsidRDefault="0035169F">
            <w:pPr>
              <w:spacing w:after="0" w:line="240" w:lineRule="auto"/>
              <w:jc w:val="center"/>
            </w:pPr>
            <w:r>
              <w:t>4</w:t>
            </w:r>
          </w:p>
        </w:tc>
        <w:tc>
          <w:tcPr>
            <w:tcW w:w="788" w:type="dxa"/>
            <w:shd w:val="clear" w:color="auto" w:fill="auto"/>
            <w:vAlign w:val="center"/>
          </w:tcPr>
          <w:p w14:paraId="30C82115" w14:textId="77777777" w:rsidR="00205152" w:rsidRDefault="0035169F">
            <w:pPr>
              <w:spacing w:after="0" w:line="240" w:lineRule="auto"/>
              <w:jc w:val="center"/>
            </w:pPr>
            <w:r>
              <w:t>5</w:t>
            </w:r>
          </w:p>
        </w:tc>
      </w:tr>
      <w:tr w:rsidR="00205152" w14:paraId="74F2C99B" w14:textId="77777777">
        <w:tc>
          <w:tcPr>
            <w:tcW w:w="4106" w:type="dxa"/>
            <w:shd w:val="clear" w:color="auto" w:fill="auto"/>
            <w:vAlign w:val="center"/>
          </w:tcPr>
          <w:p w14:paraId="7CFC711D" w14:textId="77777777" w:rsidR="00205152" w:rsidRDefault="0035169F">
            <w:pPr>
              <w:spacing w:after="0" w:line="240" w:lineRule="auto"/>
            </w:pPr>
            <w:r>
              <w:t>Θέματα που σχετίζονται με το αυτοκίνητο</w:t>
            </w:r>
          </w:p>
        </w:tc>
        <w:tc>
          <w:tcPr>
            <w:tcW w:w="851" w:type="dxa"/>
            <w:shd w:val="clear" w:color="auto" w:fill="auto"/>
            <w:vAlign w:val="center"/>
          </w:tcPr>
          <w:p w14:paraId="7B8C6E33" w14:textId="77777777" w:rsidR="00205152" w:rsidRDefault="00205152">
            <w:pPr>
              <w:spacing w:after="0" w:line="240" w:lineRule="auto"/>
              <w:jc w:val="center"/>
            </w:pPr>
          </w:p>
        </w:tc>
        <w:tc>
          <w:tcPr>
            <w:tcW w:w="850" w:type="dxa"/>
            <w:shd w:val="clear" w:color="auto" w:fill="auto"/>
            <w:vAlign w:val="center"/>
          </w:tcPr>
          <w:p w14:paraId="556CA6B8" w14:textId="77777777" w:rsidR="00205152" w:rsidRDefault="00205152">
            <w:pPr>
              <w:spacing w:after="0" w:line="240" w:lineRule="auto"/>
              <w:jc w:val="center"/>
            </w:pPr>
          </w:p>
        </w:tc>
        <w:tc>
          <w:tcPr>
            <w:tcW w:w="851" w:type="dxa"/>
            <w:shd w:val="clear" w:color="auto" w:fill="auto"/>
            <w:vAlign w:val="center"/>
          </w:tcPr>
          <w:p w14:paraId="4444B4FD" w14:textId="77777777" w:rsidR="00205152" w:rsidRDefault="00205152">
            <w:pPr>
              <w:spacing w:after="0" w:line="240" w:lineRule="auto"/>
              <w:jc w:val="center"/>
            </w:pPr>
          </w:p>
        </w:tc>
        <w:tc>
          <w:tcPr>
            <w:tcW w:w="849" w:type="dxa"/>
            <w:shd w:val="clear" w:color="auto" w:fill="auto"/>
            <w:vAlign w:val="center"/>
          </w:tcPr>
          <w:p w14:paraId="1AE02714" w14:textId="77777777" w:rsidR="00205152" w:rsidRDefault="00205152">
            <w:pPr>
              <w:spacing w:after="0" w:line="240" w:lineRule="auto"/>
              <w:jc w:val="center"/>
            </w:pPr>
          </w:p>
        </w:tc>
        <w:tc>
          <w:tcPr>
            <w:tcW w:w="788" w:type="dxa"/>
            <w:shd w:val="clear" w:color="auto" w:fill="auto"/>
            <w:vAlign w:val="center"/>
          </w:tcPr>
          <w:p w14:paraId="2447E396" w14:textId="77777777" w:rsidR="00205152" w:rsidRDefault="00205152">
            <w:pPr>
              <w:spacing w:after="0" w:line="240" w:lineRule="auto"/>
              <w:jc w:val="center"/>
            </w:pPr>
          </w:p>
        </w:tc>
      </w:tr>
      <w:tr w:rsidR="00205152" w14:paraId="3017D00E" w14:textId="77777777">
        <w:tc>
          <w:tcPr>
            <w:tcW w:w="4106" w:type="dxa"/>
            <w:shd w:val="clear" w:color="auto" w:fill="auto"/>
            <w:vAlign w:val="center"/>
          </w:tcPr>
          <w:p w14:paraId="212D3087" w14:textId="77777777" w:rsidR="00205152" w:rsidRDefault="0035169F">
            <w:pPr>
              <w:spacing w:after="0" w:line="240" w:lineRule="auto"/>
            </w:pPr>
            <w:r>
              <w:t xml:space="preserve">Υποδομές </w:t>
            </w:r>
            <w:r>
              <w:t>Εναλλακτικών Μέσων Μετακίνησης (Περπάτημα, Ποδήλατο)</w:t>
            </w:r>
          </w:p>
        </w:tc>
        <w:tc>
          <w:tcPr>
            <w:tcW w:w="851" w:type="dxa"/>
            <w:shd w:val="clear" w:color="auto" w:fill="auto"/>
            <w:vAlign w:val="center"/>
          </w:tcPr>
          <w:p w14:paraId="5DAB7033" w14:textId="77777777" w:rsidR="00205152" w:rsidRDefault="00205152">
            <w:pPr>
              <w:spacing w:after="0" w:line="240" w:lineRule="auto"/>
              <w:jc w:val="center"/>
            </w:pPr>
          </w:p>
        </w:tc>
        <w:tc>
          <w:tcPr>
            <w:tcW w:w="850" w:type="dxa"/>
            <w:shd w:val="clear" w:color="auto" w:fill="auto"/>
            <w:vAlign w:val="center"/>
          </w:tcPr>
          <w:p w14:paraId="14FC4778" w14:textId="77777777" w:rsidR="00205152" w:rsidRDefault="00205152">
            <w:pPr>
              <w:spacing w:after="0" w:line="240" w:lineRule="auto"/>
              <w:jc w:val="center"/>
            </w:pPr>
          </w:p>
        </w:tc>
        <w:tc>
          <w:tcPr>
            <w:tcW w:w="851" w:type="dxa"/>
            <w:shd w:val="clear" w:color="auto" w:fill="auto"/>
            <w:vAlign w:val="center"/>
          </w:tcPr>
          <w:p w14:paraId="2D4E927F" w14:textId="77777777" w:rsidR="00205152" w:rsidRDefault="00205152">
            <w:pPr>
              <w:spacing w:after="0" w:line="240" w:lineRule="auto"/>
              <w:jc w:val="center"/>
            </w:pPr>
          </w:p>
        </w:tc>
        <w:tc>
          <w:tcPr>
            <w:tcW w:w="849" w:type="dxa"/>
            <w:shd w:val="clear" w:color="auto" w:fill="auto"/>
            <w:vAlign w:val="center"/>
          </w:tcPr>
          <w:p w14:paraId="3A56EC0D" w14:textId="77777777" w:rsidR="00205152" w:rsidRDefault="00205152">
            <w:pPr>
              <w:spacing w:after="0" w:line="240" w:lineRule="auto"/>
              <w:jc w:val="center"/>
            </w:pPr>
          </w:p>
        </w:tc>
        <w:tc>
          <w:tcPr>
            <w:tcW w:w="788" w:type="dxa"/>
            <w:shd w:val="clear" w:color="auto" w:fill="auto"/>
            <w:vAlign w:val="center"/>
          </w:tcPr>
          <w:p w14:paraId="33AA875D" w14:textId="77777777" w:rsidR="00205152" w:rsidRDefault="00205152">
            <w:pPr>
              <w:spacing w:after="0" w:line="240" w:lineRule="auto"/>
              <w:jc w:val="center"/>
            </w:pPr>
          </w:p>
        </w:tc>
      </w:tr>
      <w:tr w:rsidR="00205152" w14:paraId="33C5CA39" w14:textId="77777777">
        <w:trPr>
          <w:trHeight w:val="493"/>
        </w:trPr>
        <w:tc>
          <w:tcPr>
            <w:tcW w:w="4106" w:type="dxa"/>
            <w:shd w:val="clear" w:color="auto" w:fill="auto"/>
            <w:vAlign w:val="center"/>
          </w:tcPr>
          <w:p w14:paraId="1C9577B0" w14:textId="77777777" w:rsidR="00205152" w:rsidRDefault="0035169F">
            <w:pPr>
              <w:spacing w:after="0" w:line="240" w:lineRule="auto"/>
            </w:pPr>
            <w:r>
              <w:t>Δημόσιες Μεταφορές</w:t>
            </w:r>
          </w:p>
        </w:tc>
        <w:tc>
          <w:tcPr>
            <w:tcW w:w="851" w:type="dxa"/>
            <w:shd w:val="clear" w:color="auto" w:fill="auto"/>
            <w:vAlign w:val="center"/>
          </w:tcPr>
          <w:p w14:paraId="2D1D632B" w14:textId="77777777" w:rsidR="00205152" w:rsidRDefault="00205152">
            <w:pPr>
              <w:spacing w:after="0" w:line="240" w:lineRule="auto"/>
              <w:jc w:val="center"/>
            </w:pPr>
          </w:p>
        </w:tc>
        <w:tc>
          <w:tcPr>
            <w:tcW w:w="850" w:type="dxa"/>
            <w:shd w:val="clear" w:color="auto" w:fill="auto"/>
            <w:vAlign w:val="center"/>
          </w:tcPr>
          <w:p w14:paraId="5B72465B" w14:textId="77777777" w:rsidR="00205152" w:rsidRDefault="00205152">
            <w:pPr>
              <w:spacing w:after="0" w:line="240" w:lineRule="auto"/>
              <w:jc w:val="center"/>
            </w:pPr>
          </w:p>
        </w:tc>
        <w:tc>
          <w:tcPr>
            <w:tcW w:w="851" w:type="dxa"/>
            <w:shd w:val="clear" w:color="auto" w:fill="auto"/>
            <w:vAlign w:val="center"/>
          </w:tcPr>
          <w:p w14:paraId="4A01F3D0" w14:textId="77777777" w:rsidR="00205152" w:rsidRDefault="00205152">
            <w:pPr>
              <w:spacing w:after="0" w:line="240" w:lineRule="auto"/>
              <w:jc w:val="center"/>
            </w:pPr>
          </w:p>
        </w:tc>
        <w:tc>
          <w:tcPr>
            <w:tcW w:w="849" w:type="dxa"/>
            <w:shd w:val="clear" w:color="auto" w:fill="auto"/>
            <w:vAlign w:val="center"/>
          </w:tcPr>
          <w:p w14:paraId="47F35BD6" w14:textId="77777777" w:rsidR="00205152" w:rsidRDefault="00205152">
            <w:pPr>
              <w:spacing w:after="0" w:line="240" w:lineRule="auto"/>
              <w:jc w:val="center"/>
            </w:pPr>
          </w:p>
        </w:tc>
        <w:tc>
          <w:tcPr>
            <w:tcW w:w="788" w:type="dxa"/>
            <w:shd w:val="clear" w:color="auto" w:fill="auto"/>
            <w:vAlign w:val="center"/>
          </w:tcPr>
          <w:p w14:paraId="5E170272" w14:textId="77777777" w:rsidR="00205152" w:rsidRDefault="00205152">
            <w:pPr>
              <w:spacing w:after="0" w:line="240" w:lineRule="auto"/>
              <w:jc w:val="center"/>
            </w:pPr>
          </w:p>
        </w:tc>
      </w:tr>
      <w:tr w:rsidR="00205152" w14:paraId="1319BEF2" w14:textId="77777777">
        <w:trPr>
          <w:trHeight w:val="451"/>
        </w:trPr>
        <w:tc>
          <w:tcPr>
            <w:tcW w:w="4106" w:type="dxa"/>
            <w:shd w:val="clear" w:color="auto" w:fill="auto"/>
            <w:vAlign w:val="center"/>
          </w:tcPr>
          <w:p w14:paraId="45EBBB62" w14:textId="77777777" w:rsidR="00205152" w:rsidRDefault="0035169F">
            <w:pPr>
              <w:spacing w:after="0" w:line="240" w:lineRule="auto"/>
            </w:pPr>
            <w:r>
              <w:t>Οδικές Υποδομές</w:t>
            </w:r>
          </w:p>
        </w:tc>
        <w:tc>
          <w:tcPr>
            <w:tcW w:w="851" w:type="dxa"/>
            <w:shd w:val="clear" w:color="auto" w:fill="auto"/>
            <w:vAlign w:val="center"/>
          </w:tcPr>
          <w:p w14:paraId="7F806DCC" w14:textId="77777777" w:rsidR="00205152" w:rsidRDefault="00205152">
            <w:pPr>
              <w:spacing w:after="0" w:line="240" w:lineRule="auto"/>
              <w:jc w:val="center"/>
            </w:pPr>
          </w:p>
        </w:tc>
        <w:tc>
          <w:tcPr>
            <w:tcW w:w="850" w:type="dxa"/>
            <w:shd w:val="clear" w:color="auto" w:fill="auto"/>
            <w:vAlign w:val="center"/>
          </w:tcPr>
          <w:p w14:paraId="7D012B15" w14:textId="77777777" w:rsidR="00205152" w:rsidRDefault="00205152">
            <w:pPr>
              <w:spacing w:after="0" w:line="240" w:lineRule="auto"/>
              <w:jc w:val="center"/>
            </w:pPr>
          </w:p>
        </w:tc>
        <w:tc>
          <w:tcPr>
            <w:tcW w:w="851" w:type="dxa"/>
            <w:shd w:val="clear" w:color="auto" w:fill="auto"/>
            <w:vAlign w:val="center"/>
          </w:tcPr>
          <w:p w14:paraId="30DECE20" w14:textId="77777777" w:rsidR="00205152" w:rsidRDefault="00205152">
            <w:pPr>
              <w:spacing w:after="0" w:line="240" w:lineRule="auto"/>
              <w:jc w:val="center"/>
            </w:pPr>
          </w:p>
        </w:tc>
        <w:tc>
          <w:tcPr>
            <w:tcW w:w="849" w:type="dxa"/>
            <w:shd w:val="clear" w:color="auto" w:fill="auto"/>
            <w:vAlign w:val="center"/>
          </w:tcPr>
          <w:p w14:paraId="6E966116" w14:textId="77777777" w:rsidR="00205152" w:rsidRDefault="00205152">
            <w:pPr>
              <w:spacing w:after="0" w:line="240" w:lineRule="auto"/>
              <w:jc w:val="center"/>
            </w:pPr>
          </w:p>
        </w:tc>
        <w:tc>
          <w:tcPr>
            <w:tcW w:w="788" w:type="dxa"/>
            <w:shd w:val="clear" w:color="auto" w:fill="auto"/>
            <w:vAlign w:val="center"/>
          </w:tcPr>
          <w:p w14:paraId="1A17836D" w14:textId="77777777" w:rsidR="00205152" w:rsidRDefault="00205152">
            <w:pPr>
              <w:spacing w:after="0" w:line="240" w:lineRule="auto"/>
              <w:jc w:val="center"/>
            </w:pPr>
          </w:p>
        </w:tc>
      </w:tr>
      <w:tr w:rsidR="00205152" w14:paraId="352A7849" w14:textId="77777777">
        <w:trPr>
          <w:trHeight w:val="492"/>
        </w:trPr>
        <w:tc>
          <w:tcPr>
            <w:tcW w:w="4106" w:type="dxa"/>
            <w:shd w:val="clear" w:color="auto" w:fill="auto"/>
            <w:vAlign w:val="center"/>
          </w:tcPr>
          <w:p w14:paraId="5DBF154A" w14:textId="77777777" w:rsidR="00205152" w:rsidRDefault="0035169F">
            <w:pPr>
              <w:spacing w:after="0" w:line="240" w:lineRule="auto"/>
            </w:pPr>
            <w:r>
              <w:t>Διαχείριση Στάθμευσης</w:t>
            </w:r>
          </w:p>
        </w:tc>
        <w:tc>
          <w:tcPr>
            <w:tcW w:w="851" w:type="dxa"/>
            <w:shd w:val="clear" w:color="auto" w:fill="auto"/>
            <w:vAlign w:val="center"/>
          </w:tcPr>
          <w:p w14:paraId="06A0ADC0" w14:textId="77777777" w:rsidR="00205152" w:rsidRDefault="00205152">
            <w:pPr>
              <w:spacing w:after="0" w:line="240" w:lineRule="auto"/>
              <w:jc w:val="center"/>
            </w:pPr>
          </w:p>
        </w:tc>
        <w:tc>
          <w:tcPr>
            <w:tcW w:w="850" w:type="dxa"/>
            <w:shd w:val="clear" w:color="auto" w:fill="auto"/>
            <w:vAlign w:val="center"/>
          </w:tcPr>
          <w:p w14:paraId="5D364782" w14:textId="77777777" w:rsidR="00205152" w:rsidRDefault="00205152">
            <w:pPr>
              <w:spacing w:after="0" w:line="240" w:lineRule="auto"/>
              <w:jc w:val="center"/>
            </w:pPr>
          </w:p>
        </w:tc>
        <w:tc>
          <w:tcPr>
            <w:tcW w:w="851" w:type="dxa"/>
            <w:shd w:val="clear" w:color="auto" w:fill="auto"/>
            <w:vAlign w:val="center"/>
          </w:tcPr>
          <w:p w14:paraId="06623F3D" w14:textId="77777777" w:rsidR="00205152" w:rsidRDefault="00205152">
            <w:pPr>
              <w:spacing w:after="0" w:line="240" w:lineRule="auto"/>
              <w:jc w:val="center"/>
            </w:pPr>
          </w:p>
        </w:tc>
        <w:tc>
          <w:tcPr>
            <w:tcW w:w="849" w:type="dxa"/>
            <w:shd w:val="clear" w:color="auto" w:fill="auto"/>
            <w:vAlign w:val="center"/>
          </w:tcPr>
          <w:p w14:paraId="0220C80D" w14:textId="77777777" w:rsidR="00205152" w:rsidRDefault="00205152">
            <w:pPr>
              <w:spacing w:after="0" w:line="240" w:lineRule="auto"/>
              <w:jc w:val="center"/>
            </w:pPr>
          </w:p>
        </w:tc>
        <w:tc>
          <w:tcPr>
            <w:tcW w:w="788" w:type="dxa"/>
            <w:shd w:val="clear" w:color="auto" w:fill="auto"/>
            <w:vAlign w:val="center"/>
          </w:tcPr>
          <w:p w14:paraId="3EA759BD" w14:textId="77777777" w:rsidR="00205152" w:rsidRDefault="00205152">
            <w:pPr>
              <w:spacing w:after="0" w:line="240" w:lineRule="auto"/>
              <w:jc w:val="center"/>
            </w:pPr>
          </w:p>
        </w:tc>
      </w:tr>
      <w:tr w:rsidR="00205152" w14:paraId="0C0410D4" w14:textId="77777777">
        <w:trPr>
          <w:trHeight w:val="422"/>
        </w:trPr>
        <w:tc>
          <w:tcPr>
            <w:tcW w:w="4106" w:type="dxa"/>
            <w:shd w:val="clear" w:color="auto" w:fill="auto"/>
            <w:vAlign w:val="center"/>
          </w:tcPr>
          <w:p w14:paraId="39556415" w14:textId="77777777" w:rsidR="00205152" w:rsidRDefault="0035169F">
            <w:pPr>
              <w:spacing w:after="0" w:line="240" w:lineRule="auto"/>
            </w:pPr>
            <w:r>
              <w:t>Περιβάλλον και Ενέργεια</w:t>
            </w:r>
          </w:p>
        </w:tc>
        <w:tc>
          <w:tcPr>
            <w:tcW w:w="851" w:type="dxa"/>
            <w:shd w:val="clear" w:color="auto" w:fill="auto"/>
            <w:vAlign w:val="center"/>
          </w:tcPr>
          <w:p w14:paraId="1BED521F" w14:textId="77777777" w:rsidR="00205152" w:rsidRDefault="00205152">
            <w:pPr>
              <w:spacing w:after="0" w:line="240" w:lineRule="auto"/>
              <w:jc w:val="center"/>
            </w:pPr>
          </w:p>
        </w:tc>
        <w:tc>
          <w:tcPr>
            <w:tcW w:w="850" w:type="dxa"/>
            <w:shd w:val="clear" w:color="auto" w:fill="auto"/>
            <w:vAlign w:val="center"/>
          </w:tcPr>
          <w:p w14:paraId="7A743697" w14:textId="77777777" w:rsidR="00205152" w:rsidRDefault="00205152">
            <w:pPr>
              <w:spacing w:after="0" w:line="240" w:lineRule="auto"/>
              <w:jc w:val="center"/>
            </w:pPr>
          </w:p>
        </w:tc>
        <w:tc>
          <w:tcPr>
            <w:tcW w:w="851" w:type="dxa"/>
            <w:shd w:val="clear" w:color="auto" w:fill="auto"/>
            <w:vAlign w:val="center"/>
          </w:tcPr>
          <w:p w14:paraId="575F3C0F" w14:textId="77777777" w:rsidR="00205152" w:rsidRDefault="00205152">
            <w:pPr>
              <w:spacing w:after="0" w:line="240" w:lineRule="auto"/>
              <w:jc w:val="center"/>
            </w:pPr>
          </w:p>
        </w:tc>
        <w:tc>
          <w:tcPr>
            <w:tcW w:w="849" w:type="dxa"/>
            <w:shd w:val="clear" w:color="auto" w:fill="auto"/>
            <w:vAlign w:val="center"/>
          </w:tcPr>
          <w:p w14:paraId="7B8FF95E" w14:textId="77777777" w:rsidR="00205152" w:rsidRDefault="00205152">
            <w:pPr>
              <w:spacing w:after="0" w:line="240" w:lineRule="auto"/>
              <w:jc w:val="center"/>
            </w:pPr>
          </w:p>
        </w:tc>
        <w:tc>
          <w:tcPr>
            <w:tcW w:w="788" w:type="dxa"/>
            <w:shd w:val="clear" w:color="auto" w:fill="auto"/>
            <w:vAlign w:val="center"/>
          </w:tcPr>
          <w:p w14:paraId="5D5E76E5" w14:textId="77777777" w:rsidR="00205152" w:rsidRDefault="00205152">
            <w:pPr>
              <w:spacing w:after="0" w:line="240" w:lineRule="auto"/>
              <w:jc w:val="center"/>
            </w:pPr>
          </w:p>
        </w:tc>
      </w:tr>
      <w:tr w:rsidR="00205152" w14:paraId="5F6CA310" w14:textId="77777777">
        <w:trPr>
          <w:trHeight w:val="465"/>
        </w:trPr>
        <w:tc>
          <w:tcPr>
            <w:tcW w:w="4106" w:type="dxa"/>
            <w:shd w:val="clear" w:color="auto" w:fill="auto"/>
            <w:vAlign w:val="center"/>
          </w:tcPr>
          <w:p w14:paraId="13063C22" w14:textId="77777777" w:rsidR="00205152" w:rsidRDefault="0035169F">
            <w:pPr>
              <w:spacing w:after="0" w:line="240" w:lineRule="auto"/>
            </w:pPr>
            <w:r>
              <w:t>Διαχείριση Κινητικότητας</w:t>
            </w:r>
          </w:p>
        </w:tc>
        <w:tc>
          <w:tcPr>
            <w:tcW w:w="851" w:type="dxa"/>
            <w:shd w:val="clear" w:color="auto" w:fill="auto"/>
            <w:vAlign w:val="center"/>
          </w:tcPr>
          <w:p w14:paraId="713D90C8" w14:textId="77777777" w:rsidR="00205152" w:rsidRDefault="00205152">
            <w:pPr>
              <w:spacing w:after="0" w:line="240" w:lineRule="auto"/>
              <w:jc w:val="center"/>
            </w:pPr>
          </w:p>
        </w:tc>
        <w:tc>
          <w:tcPr>
            <w:tcW w:w="850" w:type="dxa"/>
            <w:shd w:val="clear" w:color="auto" w:fill="auto"/>
            <w:vAlign w:val="center"/>
          </w:tcPr>
          <w:p w14:paraId="61E83DD8" w14:textId="77777777" w:rsidR="00205152" w:rsidRDefault="00205152">
            <w:pPr>
              <w:spacing w:after="0" w:line="240" w:lineRule="auto"/>
              <w:jc w:val="center"/>
            </w:pPr>
          </w:p>
        </w:tc>
        <w:tc>
          <w:tcPr>
            <w:tcW w:w="851" w:type="dxa"/>
            <w:shd w:val="clear" w:color="auto" w:fill="auto"/>
            <w:vAlign w:val="center"/>
          </w:tcPr>
          <w:p w14:paraId="2599649B" w14:textId="77777777" w:rsidR="00205152" w:rsidRDefault="00205152">
            <w:pPr>
              <w:spacing w:after="0" w:line="240" w:lineRule="auto"/>
              <w:jc w:val="center"/>
            </w:pPr>
          </w:p>
        </w:tc>
        <w:tc>
          <w:tcPr>
            <w:tcW w:w="849" w:type="dxa"/>
            <w:shd w:val="clear" w:color="auto" w:fill="auto"/>
            <w:vAlign w:val="center"/>
          </w:tcPr>
          <w:p w14:paraId="08B55FAF" w14:textId="77777777" w:rsidR="00205152" w:rsidRDefault="00205152">
            <w:pPr>
              <w:spacing w:after="0" w:line="240" w:lineRule="auto"/>
              <w:jc w:val="center"/>
            </w:pPr>
          </w:p>
        </w:tc>
        <w:tc>
          <w:tcPr>
            <w:tcW w:w="788" w:type="dxa"/>
            <w:shd w:val="clear" w:color="auto" w:fill="auto"/>
            <w:vAlign w:val="center"/>
          </w:tcPr>
          <w:p w14:paraId="31247A17" w14:textId="77777777" w:rsidR="00205152" w:rsidRDefault="00205152">
            <w:pPr>
              <w:spacing w:after="0" w:line="240" w:lineRule="auto"/>
              <w:jc w:val="center"/>
            </w:pPr>
          </w:p>
        </w:tc>
      </w:tr>
      <w:tr w:rsidR="00205152" w14:paraId="5FF1CDB6" w14:textId="77777777">
        <w:trPr>
          <w:trHeight w:val="660"/>
        </w:trPr>
        <w:tc>
          <w:tcPr>
            <w:tcW w:w="4106" w:type="dxa"/>
            <w:shd w:val="clear" w:color="auto" w:fill="auto"/>
            <w:vAlign w:val="center"/>
          </w:tcPr>
          <w:p w14:paraId="65B88D6E" w14:textId="77777777" w:rsidR="00205152" w:rsidRDefault="0035169F">
            <w:pPr>
              <w:spacing w:after="0" w:line="240" w:lineRule="auto"/>
            </w:pPr>
            <w:r>
              <w:t>Υποδομές και Διαχείριση Εμπορευμάτων</w:t>
            </w:r>
          </w:p>
        </w:tc>
        <w:tc>
          <w:tcPr>
            <w:tcW w:w="851" w:type="dxa"/>
            <w:shd w:val="clear" w:color="auto" w:fill="auto"/>
            <w:vAlign w:val="center"/>
          </w:tcPr>
          <w:p w14:paraId="74168F06" w14:textId="77777777" w:rsidR="00205152" w:rsidRDefault="00205152">
            <w:pPr>
              <w:spacing w:after="0" w:line="240" w:lineRule="auto"/>
              <w:jc w:val="center"/>
            </w:pPr>
          </w:p>
        </w:tc>
        <w:tc>
          <w:tcPr>
            <w:tcW w:w="850" w:type="dxa"/>
            <w:shd w:val="clear" w:color="auto" w:fill="auto"/>
            <w:vAlign w:val="center"/>
          </w:tcPr>
          <w:p w14:paraId="2079BFC2" w14:textId="77777777" w:rsidR="00205152" w:rsidRDefault="00205152">
            <w:pPr>
              <w:spacing w:after="0" w:line="240" w:lineRule="auto"/>
              <w:jc w:val="center"/>
            </w:pPr>
          </w:p>
        </w:tc>
        <w:tc>
          <w:tcPr>
            <w:tcW w:w="851" w:type="dxa"/>
            <w:shd w:val="clear" w:color="auto" w:fill="auto"/>
            <w:vAlign w:val="center"/>
          </w:tcPr>
          <w:p w14:paraId="79BE4293" w14:textId="77777777" w:rsidR="00205152" w:rsidRDefault="00205152">
            <w:pPr>
              <w:spacing w:after="0" w:line="240" w:lineRule="auto"/>
              <w:jc w:val="center"/>
            </w:pPr>
          </w:p>
        </w:tc>
        <w:tc>
          <w:tcPr>
            <w:tcW w:w="849" w:type="dxa"/>
            <w:shd w:val="clear" w:color="auto" w:fill="auto"/>
            <w:vAlign w:val="center"/>
          </w:tcPr>
          <w:p w14:paraId="130CFE16" w14:textId="77777777" w:rsidR="00205152" w:rsidRDefault="00205152">
            <w:pPr>
              <w:spacing w:after="0" w:line="240" w:lineRule="auto"/>
              <w:jc w:val="center"/>
            </w:pPr>
          </w:p>
        </w:tc>
        <w:tc>
          <w:tcPr>
            <w:tcW w:w="788" w:type="dxa"/>
            <w:shd w:val="clear" w:color="auto" w:fill="auto"/>
            <w:vAlign w:val="center"/>
          </w:tcPr>
          <w:p w14:paraId="747C4F0E" w14:textId="77777777" w:rsidR="00205152" w:rsidRDefault="00205152">
            <w:pPr>
              <w:spacing w:after="0" w:line="240" w:lineRule="auto"/>
              <w:jc w:val="center"/>
            </w:pPr>
          </w:p>
        </w:tc>
      </w:tr>
      <w:tr w:rsidR="00205152" w14:paraId="5E241B53" w14:textId="77777777">
        <w:tc>
          <w:tcPr>
            <w:tcW w:w="4106" w:type="dxa"/>
            <w:shd w:val="clear" w:color="auto" w:fill="auto"/>
            <w:vAlign w:val="center"/>
          </w:tcPr>
          <w:p w14:paraId="5A6DA23F" w14:textId="77777777" w:rsidR="00205152" w:rsidRDefault="0035169F">
            <w:pPr>
              <w:spacing w:after="0" w:line="240" w:lineRule="auto"/>
            </w:pPr>
            <w:r>
              <w:t xml:space="preserve">Σχέδια </w:t>
            </w:r>
            <w:r>
              <w:t>Βιώσιμης Αστικής  Κινητικότητας</w:t>
            </w:r>
          </w:p>
        </w:tc>
        <w:tc>
          <w:tcPr>
            <w:tcW w:w="851" w:type="dxa"/>
            <w:shd w:val="clear" w:color="auto" w:fill="auto"/>
            <w:vAlign w:val="center"/>
          </w:tcPr>
          <w:p w14:paraId="3AF630A4" w14:textId="77777777" w:rsidR="00205152" w:rsidRDefault="00205152">
            <w:pPr>
              <w:spacing w:after="0" w:line="240" w:lineRule="auto"/>
              <w:jc w:val="center"/>
            </w:pPr>
          </w:p>
        </w:tc>
        <w:tc>
          <w:tcPr>
            <w:tcW w:w="850" w:type="dxa"/>
            <w:shd w:val="clear" w:color="auto" w:fill="auto"/>
            <w:vAlign w:val="center"/>
          </w:tcPr>
          <w:p w14:paraId="11B4D0AF" w14:textId="77777777" w:rsidR="00205152" w:rsidRDefault="00205152">
            <w:pPr>
              <w:spacing w:after="0" w:line="240" w:lineRule="auto"/>
              <w:jc w:val="center"/>
            </w:pPr>
          </w:p>
        </w:tc>
        <w:tc>
          <w:tcPr>
            <w:tcW w:w="851" w:type="dxa"/>
            <w:shd w:val="clear" w:color="auto" w:fill="auto"/>
            <w:vAlign w:val="center"/>
          </w:tcPr>
          <w:p w14:paraId="60B67987" w14:textId="77777777" w:rsidR="00205152" w:rsidRDefault="00205152">
            <w:pPr>
              <w:spacing w:after="0" w:line="240" w:lineRule="auto"/>
              <w:jc w:val="center"/>
            </w:pPr>
          </w:p>
        </w:tc>
        <w:tc>
          <w:tcPr>
            <w:tcW w:w="849" w:type="dxa"/>
            <w:shd w:val="clear" w:color="auto" w:fill="auto"/>
            <w:vAlign w:val="center"/>
          </w:tcPr>
          <w:p w14:paraId="53611379" w14:textId="77777777" w:rsidR="00205152" w:rsidRDefault="00205152">
            <w:pPr>
              <w:spacing w:after="0" w:line="240" w:lineRule="auto"/>
              <w:jc w:val="center"/>
            </w:pPr>
          </w:p>
        </w:tc>
        <w:tc>
          <w:tcPr>
            <w:tcW w:w="788" w:type="dxa"/>
            <w:shd w:val="clear" w:color="auto" w:fill="auto"/>
            <w:vAlign w:val="center"/>
          </w:tcPr>
          <w:p w14:paraId="4E34E438" w14:textId="77777777" w:rsidR="00205152" w:rsidRDefault="00205152">
            <w:pPr>
              <w:spacing w:after="0" w:line="240" w:lineRule="auto"/>
              <w:jc w:val="center"/>
            </w:pPr>
          </w:p>
        </w:tc>
      </w:tr>
      <w:tr w:rsidR="00205152" w14:paraId="1F18F507" w14:textId="77777777">
        <w:trPr>
          <w:trHeight w:val="576"/>
        </w:trPr>
        <w:tc>
          <w:tcPr>
            <w:tcW w:w="4106" w:type="dxa"/>
            <w:shd w:val="clear" w:color="auto" w:fill="auto"/>
            <w:vAlign w:val="center"/>
          </w:tcPr>
          <w:p w14:paraId="2A3916F8" w14:textId="77777777" w:rsidR="00205152" w:rsidRDefault="0035169F">
            <w:pPr>
              <w:spacing w:after="0" w:line="240" w:lineRule="auto"/>
            </w:pPr>
            <w:r>
              <w:t>Τεχνολογίες Πληροφοριών &amp; Επικοινωνιών</w:t>
            </w:r>
          </w:p>
        </w:tc>
        <w:tc>
          <w:tcPr>
            <w:tcW w:w="851" w:type="dxa"/>
            <w:shd w:val="clear" w:color="auto" w:fill="auto"/>
            <w:vAlign w:val="center"/>
          </w:tcPr>
          <w:p w14:paraId="6B32FD6F" w14:textId="77777777" w:rsidR="00205152" w:rsidRDefault="00205152">
            <w:pPr>
              <w:spacing w:after="0" w:line="240" w:lineRule="auto"/>
              <w:jc w:val="center"/>
            </w:pPr>
          </w:p>
        </w:tc>
        <w:tc>
          <w:tcPr>
            <w:tcW w:w="850" w:type="dxa"/>
            <w:shd w:val="clear" w:color="auto" w:fill="auto"/>
            <w:vAlign w:val="center"/>
          </w:tcPr>
          <w:p w14:paraId="1E318742" w14:textId="77777777" w:rsidR="00205152" w:rsidRDefault="00205152">
            <w:pPr>
              <w:spacing w:after="0" w:line="240" w:lineRule="auto"/>
              <w:jc w:val="center"/>
            </w:pPr>
          </w:p>
        </w:tc>
        <w:tc>
          <w:tcPr>
            <w:tcW w:w="851" w:type="dxa"/>
            <w:shd w:val="clear" w:color="auto" w:fill="auto"/>
            <w:vAlign w:val="center"/>
          </w:tcPr>
          <w:p w14:paraId="6D1EB33C" w14:textId="77777777" w:rsidR="00205152" w:rsidRDefault="00205152">
            <w:pPr>
              <w:spacing w:after="0" w:line="240" w:lineRule="auto"/>
              <w:jc w:val="center"/>
            </w:pPr>
          </w:p>
        </w:tc>
        <w:tc>
          <w:tcPr>
            <w:tcW w:w="849" w:type="dxa"/>
            <w:shd w:val="clear" w:color="auto" w:fill="auto"/>
            <w:vAlign w:val="center"/>
          </w:tcPr>
          <w:p w14:paraId="4DCEF0D8" w14:textId="77777777" w:rsidR="00205152" w:rsidRDefault="00205152">
            <w:pPr>
              <w:spacing w:after="0" w:line="240" w:lineRule="auto"/>
              <w:jc w:val="center"/>
            </w:pPr>
          </w:p>
        </w:tc>
        <w:tc>
          <w:tcPr>
            <w:tcW w:w="788" w:type="dxa"/>
            <w:shd w:val="clear" w:color="auto" w:fill="auto"/>
            <w:vAlign w:val="center"/>
          </w:tcPr>
          <w:p w14:paraId="16FA659D" w14:textId="77777777" w:rsidR="00205152" w:rsidRDefault="00205152">
            <w:pPr>
              <w:spacing w:after="0" w:line="240" w:lineRule="auto"/>
              <w:jc w:val="center"/>
            </w:pPr>
          </w:p>
        </w:tc>
      </w:tr>
    </w:tbl>
    <w:p w14:paraId="1B7CE1D7" w14:textId="77777777" w:rsidR="00205152" w:rsidRDefault="00205152"/>
    <w:p w14:paraId="20F0B5D9" w14:textId="77777777" w:rsidR="00205152" w:rsidRDefault="0035169F">
      <w:pPr>
        <w:jc w:val="both"/>
      </w:pPr>
      <w:r>
        <w:t>Θεωρείτε ότι υπάρχουν περιθώρια άσκησης πολιτικής Διαχείρισης Κινητικότητας στο άμεσο μέλλον στον  φορέα σας;</w:t>
      </w:r>
    </w:p>
    <w:p w14:paraId="4D7CF6E9" w14:textId="77777777" w:rsidR="00205152" w:rsidRDefault="0035169F">
      <w:r>
        <w:t>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w:t>
      </w:r>
    </w:p>
    <w:p w14:paraId="4E192182" w14:textId="77777777" w:rsidR="00205152" w:rsidRDefault="00205152">
      <w:pPr>
        <w:jc w:val="both"/>
      </w:pPr>
    </w:p>
    <w:p w14:paraId="35276267" w14:textId="77777777" w:rsidR="00205152" w:rsidRDefault="00205152">
      <w:pPr>
        <w:jc w:val="both"/>
      </w:pPr>
    </w:p>
    <w:p w14:paraId="42F6CBA8" w14:textId="77777777" w:rsidR="00205152" w:rsidRDefault="00205152">
      <w:pPr>
        <w:jc w:val="both"/>
      </w:pPr>
    </w:p>
    <w:p w14:paraId="10EFB564" w14:textId="77777777" w:rsidR="00205152" w:rsidRDefault="00205152">
      <w:pPr>
        <w:jc w:val="both"/>
      </w:pPr>
    </w:p>
    <w:p w14:paraId="570E6A22" w14:textId="77777777" w:rsidR="00205152" w:rsidRDefault="00205152">
      <w:pPr>
        <w:jc w:val="both"/>
      </w:pPr>
    </w:p>
    <w:p w14:paraId="5F0A8C04" w14:textId="77777777" w:rsidR="00205152" w:rsidRDefault="00205152">
      <w:pPr>
        <w:jc w:val="both"/>
      </w:pPr>
    </w:p>
    <w:p w14:paraId="32AA6459" w14:textId="77777777" w:rsidR="00205152" w:rsidRDefault="0035169F">
      <w:pPr>
        <w:jc w:val="both"/>
      </w:pPr>
      <w:r>
        <w:lastRenderedPageBreak/>
        <w:t>Στον βαθμό που για τη λειτουργία των μελών του φορέα σας χρησιμοποιούνται μεγάλα οχήματα λεωφορεία ή φορτηγά θεωρείτε ότι</w:t>
      </w:r>
      <w:r>
        <w:t xml:space="preserve"> υπάρχουν περιθώρια καλύτερης οργάνωσης των μετακινήσεών τους ώστε να εξοικονομούνται καύσιμα, να μειώνεται η ρύπανση και να μην επιβαρύνονται οι συνθήκες ασφάλειας; Ποια θα ήταν συγκεκριμένα η στόχευσή τους;   </w:t>
      </w:r>
    </w:p>
    <w:p w14:paraId="4DD87D94" w14:textId="77777777" w:rsidR="00205152" w:rsidRDefault="0035169F">
      <w:r>
        <w:t>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w:t>
      </w:r>
    </w:p>
    <w:p w14:paraId="0556690A" w14:textId="77777777" w:rsidR="00205152" w:rsidRDefault="0035169F">
      <w:pPr>
        <w:jc w:val="both"/>
      </w:pPr>
      <w:r>
        <w:t xml:space="preserve">Παρακαλείσθε να αναφέρετε αν πιστεύετε ότι ο φορέας σας θα μπορούσε να συνδράμει την πόλη να βελτιώσει τις συνθήκες κυκλοφορίας και να βελτιώσει την ποιότητα ζωής και αν ναι, με ποιον τρόπο; </w:t>
      </w:r>
    </w:p>
    <w:p w14:paraId="5F08690A" w14:textId="4DB76A31" w:rsidR="00205152" w:rsidRDefault="0035169F">
      <w:r>
        <w:t>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w:t>
      </w:r>
      <w:r>
        <w:t>______________________________________</w:t>
      </w:r>
    </w:p>
    <w:p w14:paraId="60B29E9D" w14:textId="77777777" w:rsidR="00205152" w:rsidRDefault="00205152"/>
    <w:p w14:paraId="1D15A2F4" w14:textId="77777777" w:rsidR="00205152" w:rsidRDefault="00205152"/>
    <w:p w14:paraId="621927C8" w14:textId="77777777" w:rsidR="00205152" w:rsidRDefault="00205152"/>
    <w:p w14:paraId="7A1805E2" w14:textId="08930DD1" w:rsidR="00205152" w:rsidRDefault="00431622">
      <w:r w:rsidRPr="00431622">
        <w:t>Παρακαλείσθε να συμπληρώσετε τον τίτλο του φορέα/ συλλογικότητας που εκπροσωπείτε:</w:t>
      </w:r>
      <w:r w:rsidR="0035169F">
        <w:t xml:space="preserve"> </w:t>
      </w:r>
      <w:r w:rsidR="0035169F">
        <w:t>________________________________________________________________</w:t>
      </w:r>
    </w:p>
    <w:p w14:paraId="06A6B454" w14:textId="77777777" w:rsidR="00205152" w:rsidRDefault="00205152"/>
    <w:p w14:paraId="4460AC7E" w14:textId="77777777" w:rsidR="00205152" w:rsidRDefault="0035169F">
      <w:r>
        <w:t>Στοιχεία επικοινωνίας Εκπροσώπου Φορέα</w:t>
      </w:r>
    </w:p>
    <w:p w14:paraId="4BC63D88" w14:textId="77777777" w:rsidR="00205152" w:rsidRDefault="0035169F">
      <w:r>
        <w:t>________________________________________________________________________________________________________________________________</w:t>
      </w:r>
    </w:p>
    <w:p w14:paraId="0F33697E" w14:textId="77777777" w:rsidR="00205152" w:rsidRDefault="0035169F">
      <w:pPr>
        <w:jc w:val="both"/>
      </w:pPr>
      <w:r>
        <w:t xml:space="preserve">  </w:t>
      </w:r>
    </w:p>
    <w:p w14:paraId="4262CD82" w14:textId="77777777" w:rsidR="00205152" w:rsidRDefault="0035169F">
      <w:pPr>
        <w:spacing w:after="0" w:line="240" w:lineRule="auto"/>
        <w:ind w:right="-483"/>
        <w:jc w:val="right"/>
        <w:textAlignment w:val="top"/>
        <w:rPr>
          <w:rFonts w:ascii="Arial" w:eastAsia="Times New Roman" w:hAnsi="Arial" w:cs="Arial"/>
          <w:b/>
          <w:color w:val="000000"/>
          <w:sz w:val="20"/>
          <w:szCs w:val="20"/>
          <w:lang w:eastAsia="el-GR"/>
        </w:rPr>
      </w:pPr>
      <w:r>
        <w:rPr>
          <w:rFonts w:ascii="Arial" w:eastAsia="Times New Roman" w:hAnsi="Arial" w:cs="Arial"/>
          <w:b/>
          <w:color w:val="000000"/>
          <w:sz w:val="20"/>
          <w:szCs w:val="20"/>
          <w:lang w:eastAsia="el-GR"/>
        </w:rPr>
        <w:t xml:space="preserve">Ευχαριστούμε πολύ για τη συμμετοχή σας! </w:t>
      </w:r>
    </w:p>
    <w:p w14:paraId="6372B9AF" w14:textId="5E62465A" w:rsidR="00205152" w:rsidRDefault="0035169F">
      <w:pPr>
        <w:spacing w:after="0" w:line="240" w:lineRule="auto"/>
        <w:ind w:right="-483"/>
        <w:jc w:val="right"/>
        <w:textAlignment w:val="top"/>
        <w:rPr>
          <w:rFonts w:ascii="Arial" w:eastAsia="Times New Roman" w:hAnsi="Arial" w:cs="Arial"/>
          <w:b/>
          <w:color w:val="000000"/>
          <w:sz w:val="20"/>
          <w:szCs w:val="20"/>
          <w:lang w:eastAsia="el-GR"/>
        </w:rPr>
      </w:pPr>
      <w:r>
        <w:rPr>
          <w:rFonts w:ascii="Arial" w:eastAsia="Times New Roman" w:hAnsi="Arial" w:cs="Arial"/>
          <w:b/>
          <w:color w:val="000000"/>
          <w:sz w:val="20"/>
          <w:szCs w:val="20"/>
          <w:lang w:eastAsia="el-GR"/>
        </w:rPr>
        <w:t xml:space="preserve">Δήμος </w:t>
      </w:r>
      <w:r w:rsidR="002C0EE7" w:rsidRPr="002C0EE7">
        <w:rPr>
          <w:rFonts w:ascii="Arial" w:eastAsia="Times New Roman" w:hAnsi="Arial" w:cs="Arial"/>
          <w:b/>
          <w:color w:val="000000"/>
          <w:sz w:val="20"/>
          <w:szCs w:val="20"/>
          <w:lang w:eastAsia="el-GR"/>
        </w:rPr>
        <w:t>Χερσονήσου</w:t>
      </w:r>
    </w:p>
    <w:p w14:paraId="434A5706" w14:textId="77777777" w:rsidR="00205152" w:rsidRDefault="00205152"/>
    <w:sectPr w:rsidR="00205152">
      <w:footerReference w:type="default" r:id="rId8"/>
      <w:pgSz w:w="11906" w:h="16838"/>
      <w:pgMar w:top="1440" w:right="1440" w:bottom="1440" w:left="1440"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8BC39" w14:textId="77777777" w:rsidR="0035169F" w:rsidRDefault="0035169F">
      <w:pPr>
        <w:spacing w:after="0" w:line="240" w:lineRule="auto"/>
      </w:pPr>
      <w:r>
        <w:separator/>
      </w:r>
    </w:p>
  </w:endnote>
  <w:endnote w:type="continuationSeparator" w:id="0">
    <w:p w14:paraId="474E01F6" w14:textId="77777777" w:rsidR="0035169F" w:rsidRDefault="00351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C498E" w14:textId="77777777" w:rsidR="00205152" w:rsidRDefault="0035169F">
    <w:pPr>
      <w:pStyle w:val="a8"/>
      <w:ind w:right="360"/>
    </w:pPr>
    <w:r>
      <w:rPr>
        <w:noProof/>
      </w:rPr>
      <mc:AlternateContent>
        <mc:Choice Requires="wps">
          <w:drawing>
            <wp:anchor distT="0" distB="0" distL="0" distR="0" simplePos="0" relativeHeight="8" behindDoc="0" locked="0" layoutInCell="1" allowOverlap="1" wp14:anchorId="0387A0D3" wp14:editId="05316EAF">
              <wp:simplePos x="0" y="0"/>
              <wp:positionH relativeFrom="margin">
                <wp:align>right</wp:align>
              </wp:positionH>
              <wp:positionV relativeFrom="paragraph">
                <wp:posOffset>635</wp:posOffset>
              </wp:positionV>
              <wp:extent cx="89535" cy="169545"/>
              <wp:effectExtent l="0" t="0" r="0" b="0"/>
              <wp:wrapNone/>
              <wp:docPr id="2" name="Πλαίσιο1"/>
              <wp:cNvGraphicFramePr/>
              <a:graphic xmlns:a="http://schemas.openxmlformats.org/drawingml/2006/main">
                <a:graphicData uri="http://schemas.microsoft.com/office/word/2010/wordprocessingShape">
                  <wps:wsp>
                    <wps:cNvSpPr txBox="1"/>
                    <wps:spPr>
                      <a:xfrm>
                        <a:off x="0" y="0"/>
                        <a:ext cx="89535" cy="169545"/>
                      </a:xfrm>
                      <a:prstGeom prst="rect">
                        <a:avLst/>
                      </a:prstGeom>
                      <a:solidFill>
                        <a:srgbClr val="FFFFFF">
                          <a:alpha val="0"/>
                        </a:srgbClr>
                      </a:solidFill>
                    </wps:spPr>
                    <wps:txbx>
                      <w:txbxContent>
                        <w:p w14:paraId="546FF39C" w14:textId="77777777" w:rsidR="00205152" w:rsidRDefault="0035169F">
                          <w:pPr>
                            <w:pStyle w:val="a8"/>
                          </w:pPr>
                          <w:r>
                            <w:rPr>
                              <w:rStyle w:val="a9"/>
                            </w:rPr>
                            <w:fldChar w:fldCharType="begin"/>
                          </w:r>
                          <w:r>
                            <w:rPr>
                              <w:rStyle w:val="a9"/>
                            </w:rPr>
                            <w:instrText>PAGE</w:instrText>
                          </w:r>
                          <w:r>
                            <w:rPr>
                              <w:rStyle w:val="a9"/>
                            </w:rPr>
                            <w:fldChar w:fldCharType="separate"/>
                          </w:r>
                          <w:r>
                            <w:rPr>
                              <w:rStyle w:val="a9"/>
                            </w:rPr>
                            <w:t>6</w:t>
                          </w:r>
                          <w:r>
                            <w:rPr>
                              <w:rStyle w:val="a9"/>
                            </w:rPr>
                            <w:fldChar w:fldCharType="end"/>
                          </w:r>
                        </w:p>
                      </w:txbxContent>
                    </wps:txbx>
                    <wps:bodyPr lIns="0" tIns="0" rIns="0" bIns="0" anchor="t">
                      <a:spAutoFit/>
                    </wps:bodyPr>
                  </wps:wsp>
                </a:graphicData>
              </a:graphic>
            </wp:anchor>
          </w:drawing>
        </mc:Choice>
        <mc:Fallback>
          <w:pict>
            <v:rect fillcolor="#FFFFFF" style="position:absolute;rotation:0;width:7.05pt;height:13.35pt;mso-wrap-distance-left:0pt;mso-wrap-distance-right:0pt;mso-wrap-distance-top:0pt;mso-wrap-distance-bottom:0pt;margin-top:0.05pt;mso-position-vertical-relative:text;margin-left:444.25pt;mso-position-horizontal:right;mso-position-horizontal-relative:margin">
              <v:fill opacity="0f"/>
              <v:textbox inset="0in,0in,0in,0in">
                <w:txbxContent>
                  <w:p>
                    <w:pPr>
                      <w:pStyle w:val="Style20"/>
                      <w:pBdr/>
                      <w:rPr/>
                    </w:pPr>
                    <w:r>
                      <w:rPr>
                        <w:rStyle w:val="Pagenumber"/>
                      </w:rPr>
                      <w:fldChar w:fldCharType="begin"/>
                    </w:r>
                    <w:r>
                      <w:rPr>
                        <w:rStyle w:val="Pagenumber"/>
                      </w:rPr>
                      <w:instrText> PAGE </w:instrText>
                    </w:r>
                    <w:r>
                      <w:rPr>
                        <w:rStyle w:val="Pagenumber"/>
                      </w:rPr>
                      <w:fldChar w:fldCharType="separate"/>
                    </w:r>
                    <w:r>
                      <w:rPr>
                        <w:rStyle w:val="Pagenumber"/>
                      </w:rPr>
                      <w:t>6</w:t>
                    </w:r>
                    <w:r>
                      <w:rPr>
                        <w:rStyle w:val="Pagenumber"/>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AC9D4" w14:textId="77777777" w:rsidR="0035169F" w:rsidRDefault="0035169F">
      <w:pPr>
        <w:spacing w:after="0" w:line="240" w:lineRule="auto"/>
      </w:pPr>
      <w:r>
        <w:separator/>
      </w:r>
    </w:p>
  </w:footnote>
  <w:footnote w:type="continuationSeparator" w:id="0">
    <w:p w14:paraId="3DABDE42" w14:textId="77777777" w:rsidR="0035169F" w:rsidRDefault="003516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152"/>
    <w:rsid w:val="00205152"/>
    <w:rsid w:val="002C0EE7"/>
    <w:rsid w:val="0035169F"/>
    <w:rsid w:val="00431622"/>
    <w:rsid w:val="009A7FF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0D3DB"/>
  <w15:docId w15:val="{FB060EF6-FF7C-49ED-9802-FD110D28F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6013"/>
    <w:pPr>
      <w:spacing w:after="160" w:line="259" w:lineRule="auto"/>
    </w:pPr>
    <w:rPr>
      <w:rFonts w:ascii="Verdana" w:hAnsi="Verdan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ίμενο πλαισίου Char"/>
    <w:basedOn w:val="a0"/>
    <w:link w:val="a3"/>
    <w:uiPriority w:val="99"/>
    <w:semiHidden/>
    <w:qFormat/>
    <w:rsid w:val="00BD71E1"/>
    <w:rPr>
      <w:rFonts w:ascii="Tahoma" w:hAnsi="Tahoma" w:cs="Tahoma"/>
      <w:sz w:val="16"/>
      <w:szCs w:val="16"/>
    </w:rPr>
  </w:style>
  <w:style w:type="character" w:styleId="a4">
    <w:name w:val="annotation reference"/>
    <w:basedOn w:val="a0"/>
    <w:uiPriority w:val="99"/>
    <w:semiHidden/>
    <w:unhideWhenUsed/>
    <w:qFormat/>
    <w:rsid w:val="00CE3992"/>
    <w:rPr>
      <w:sz w:val="16"/>
      <w:szCs w:val="16"/>
    </w:rPr>
  </w:style>
  <w:style w:type="character" w:customStyle="1" w:styleId="Char0">
    <w:name w:val="Κείμενο σχολίου Char"/>
    <w:basedOn w:val="a0"/>
    <w:link w:val="a5"/>
    <w:uiPriority w:val="99"/>
    <w:semiHidden/>
    <w:qFormat/>
    <w:rsid w:val="00CE3992"/>
    <w:rPr>
      <w:rFonts w:ascii="Verdana" w:hAnsi="Verdana"/>
      <w:sz w:val="20"/>
      <w:szCs w:val="20"/>
    </w:rPr>
  </w:style>
  <w:style w:type="character" w:customStyle="1" w:styleId="Char1">
    <w:name w:val="Θέμα σχολίου Char"/>
    <w:basedOn w:val="Char0"/>
    <w:link w:val="a6"/>
    <w:uiPriority w:val="99"/>
    <w:semiHidden/>
    <w:qFormat/>
    <w:rsid w:val="00CE3992"/>
    <w:rPr>
      <w:rFonts w:ascii="Verdana" w:hAnsi="Verdana"/>
      <w:b/>
      <w:bCs/>
      <w:sz w:val="20"/>
      <w:szCs w:val="20"/>
    </w:rPr>
  </w:style>
  <w:style w:type="character" w:customStyle="1" w:styleId="Char2">
    <w:name w:val="Κεφαλίδα Char"/>
    <w:basedOn w:val="a0"/>
    <w:link w:val="a7"/>
    <w:uiPriority w:val="99"/>
    <w:qFormat/>
    <w:rsid w:val="004A76D9"/>
    <w:rPr>
      <w:rFonts w:ascii="Verdana" w:hAnsi="Verdana"/>
    </w:rPr>
  </w:style>
  <w:style w:type="character" w:customStyle="1" w:styleId="Char3">
    <w:name w:val="Υποσέλιδο Char"/>
    <w:basedOn w:val="a0"/>
    <w:link w:val="a8"/>
    <w:uiPriority w:val="99"/>
    <w:qFormat/>
    <w:rsid w:val="004A76D9"/>
    <w:rPr>
      <w:rFonts w:ascii="Verdana" w:hAnsi="Verdana"/>
    </w:rPr>
  </w:style>
  <w:style w:type="character" w:styleId="a9">
    <w:name w:val="page number"/>
    <w:basedOn w:val="a0"/>
    <w:uiPriority w:val="99"/>
    <w:semiHidden/>
    <w:unhideWhenUsed/>
    <w:qFormat/>
    <w:rsid w:val="004A76D9"/>
  </w:style>
  <w:style w:type="paragraph" w:customStyle="1" w:styleId="aa">
    <w:name w:val="Επικεφαλίδα"/>
    <w:basedOn w:val="a"/>
    <w:next w:val="ab"/>
    <w:qFormat/>
    <w:pPr>
      <w:keepNext/>
      <w:spacing w:before="240" w:after="120"/>
    </w:pPr>
    <w:rPr>
      <w:rFonts w:ascii="Liberation Sans" w:eastAsia="Microsoft YaHei" w:hAnsi="Liberation Sans" w:cs="Arial"/>
      <w:sz w:val="28"/>
      <w:szCs w:val="28"/>
    </w:rPr>
  </w:style>
  <w:style w:type="paragraph" w:styleId="ab">
    <w:name w:val="Body Text"/>
    <w:basedOn w:val="a"/>
    <w:pPr>
      <w:spacing w:after="140" w:line="276" w:lineRule="auto"/>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szCs w:val="24"/>
    </w:rPr>
  </w:style>
  <w:style w:type="paragraph" w:customStyle="1" w:styleId="ae">
    <w:name w:val="Ευρετήριο"/>
    <w:basedOn w:val="a"/>
    <w:qFormat/>
    <w:pPr>
      <w:suppressLineNumbers/>
    </w:pPr>
    <w:rPr>
      <w:rFonts w:cs="Arial"/>
    </w:rPr>
  </w:style>
  <w:style w:type="paragraph" w:styleId="a3">
    <w:name w:val="Balloon Text"/>
    <w:basedOn w:val="a"/>
    <w:link w:val="Char"/>
    <w:uiPriority w:val="99"/>
    <w:semiHidden/>
    <w:unhideWhenUsed/>
    <w:qFormat/>
    <w:rsid w:val="00BD71E1"/>
    <w:pPr>
      <w:spacing w:after="0" w:line="240" w:lineRule="auto"/>
    </w:pPr>
    <w:rPr>
      <w:rFonts w:ascii="Tahoma" w:hAnsi="Tahoma" w:cs="Tahoma"/>
      <w:sz w:val="16"/>
      <w:szCs w:val="16"/>
    </w:rPr>
  </w:style>
  <w:style w:type="paragraph" w:styleId="a5">
    <w:name w:val="annotation text"/>
    <w:basedOn w:val="a"/>
    <w:link w:val="Char0"/>
    <w:uiPriority w:val="99"/>
    <w:semiHidden/>
    <w:unhideWhenUsed/>
    <w:qFormat/>
    <w:rsid w:val="00CE3992"/>
    <w:pPr>
      <w:spacing w:line="240" w:lineRule="auto"/>
    </w:pPr>
    <w:rPr>
      <w:sz w:val="20"/>
      <w:szCs w:val="20"/>
    </w:rPr>
  </w:style>
  <w:style w:type="paragraph" w:styleId="a6">
    <w:name w:val="annotation subject"/>
    <w:basedOn w:val="a5"/>
    <w:next w:val="a5"/>
    <w:link w:val="Char1"/>
    <w:uiPriority w:val="99"/>
    <w:semiHidden/>
    <w:unhideWhenUsed/>
    <w:qFormat/>
    <w:rsid w:val="00CE3992"/>
    <w:rPr>
      <w:b/>
      <w:bCs/>
    </w:rPr>
  </w:style>
  <w:style w:type="paragraph" w:styleId="a7">
    <w:name w:val="header"/>
    <w:basedOn w:val="a"/>
    <w:link w:val="Char2"/>
    <w:uiPriority w:val="99"/>
    <w:unhideWhenUsed/>
    <w:rsid w:val="004A76D9"/>
    <w:pPr>
      <w:tabs>
        <w:tab w:val="center" w:pos="4680"/>
        <w:tab w:val="right" w:pos="9360"/>
      </w:tabs>
      <w:spacing w:after="0" w:line="240" w:lineRule="auto"/>
    </w:pPr>
  </w:style>
  <w:style w:type="paragraph" w:styleId="a8">
    <w:name w:val="footer"/>
    <w:basedOn w:val="a"/>
    <w:link w:val="Char3"/>
    <w:uiPriority w:val="99"/>
    <w:unhideWhenUsed/>
    <w:rsid w:val="004A76D9"/>
    <w:pPr>
      <w:tabs>
        <w:tab w:val="center" w:pos="4680"/>
        <w:tab w:val="right" w:pos="9360"/>
      </w:tabs>
      <w:spacing w:after="0" w:line="240" w:lineRule="auto"/>
    </w:pPr>
  </w:style>
  <w:style w:type="paragraph" w:customStyle="1" w:styleId="af">
    <w:name w:val="Περιεχόμενα πλαισίου"/>
    <w:basedOn w:val="a"/>
    <w:qFormat/>
  </w:style>
  <w:style w:type="table" w:styleId="af0">
    <w:name w:val="Table Grid"/>
    <w:basedOn w:val="a1"/>
    <w:uiPriority w:val="39"/>
    <w:rsid w:val="002C4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CCA883-1F92-4339-9E11-1B7A0135E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1375</Words>
  <Characters>7426</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Karolemeas</dc:creator>
  <dc:description/>
  <cp:lastModifiedBy>fragiadaki</cp:lastModifiedBy>
  <cp:revision>10</cp:revision>
  <cp:lastPrinted>2019-12-09T06:17:00Z</cp:lastPrinted>
  <dcterms:created xsi:type="dcterms:W3CDTF">2018-09-27T06:40:00Z</dcterms:created>
  <dcterms:modified xsi:type="dcterms:W3CDTF">2019-12-09T06:43:00Z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